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79C03" w14:textId="77777777" w:rsidR="00A76DC6" w:rsidRPr="0073586B" w:rsidRDefault="00A76DC6">
      <w:pPr>
        <w:widowControl w:val="0"/>
        <w:pBdr>
          <w:top w:val="nil"/>
          <w:left w:val="nil"/>
          <w:bottom w:val="nil"/>
          <w:right w:val="nil"/>
          <w:between w:val="nil"/>
        </w:pBdr>
        <w:spacing w:line="276" w:lineRule="auto"/>
        <w:rPr>
          <w:rFonts w:ascii="Arial" w:eastAsia="Arial" w:hAnsi="Arial" w:cs="Arial"/>
          <w:color w:val="000000"/>
          <w:sz w:val="22"/>
          <w:szCs w:val="22"/>
          <w:lang w:val="sr-Cyrl-RS"/>
        </w:rPr>
      </w:pPr>
    </w:p>
    <w:tbl>
      <w:tblPr>
        <w:tblStyle w:val="a"/>
        <w:tblW w:w="11968" w:type="dxa"/>
        <w:tblInd w:w="-601" w:type="dxa"/>
        <w:tblLayout w:type="fixed"/>
        <w:tblLook w:val="0000" w:firstRow="0" w:lastRow="0" w:firstColumn="0" w:lastColumn="0" w:noHBand="0" w:noVBand="0"/>
      </w:tblPr>
      <w:tblGrid>
        <w:gridCol w:w="2693"/>
        <w:gridCol w:w="4046"/>
        <w:gridCol w:w="5229"/>
      </w:tblGrid>
      <w:tr w:rsidR="00A76DC6" w14:paraId="75A471C9" w14:textId="77777777" w:rsidTr="001B5100">
        <w:trPr>
          <w:trHeight w:val="1975"/>
        </w:trPr>
        <w:tc>
          <w:tcPr>
            <w:tcW w:w="2693" w:type="dxa"/>
          </w:tcPr>
          <w:p w14:paraId="4B490A89" w14:textId="77777777" w:rsidR="00A76DC6" w:rsidRDefault="003815E3">
            <w:pPr>
              <w:tabs>
                <w:tab w:val="center" w:pos="4703"/>
                <w:tab w:val="right" w:pos="9406"/>
              </w:tabs>
              <w:ind w:left="-198" w:firstLine="108"/>
              <w:rPr>
                <w:color w:val="000000"/>
                <w:rFonts w:ascii="Calibri" w:eastAsia="Calibri" w:hAnsi="Calibri" w:cs="Calibri"/>
              </w:rPr>
            </w:pPr>
            <w:r>
              <w:rPr>
                <w:color w:val="000000"/>
                <w:rFonts w:ascii="Calibri" w:hAnsi="Calibri"/>
              </w:rPr>
              <w:drawing>
                <wp:inline distT="0" distB="0" distL="114300" distR="114300" wp14:anchorId="7F308113" wp14:editId="02D4C35F">
                  <wp:extent cx="1489710" cy="965200"/>
                  <wp:effectExtent l="0" t="0" r="0" b="0"/>
                  <wp:docPr id="1" name="image1.png" descr="ГРБОВИ ЗА МЕМОРАНДУМ"/>
                  <wp:cNvGraphicFramePr/>
                  <a:graphic xmlns:a="http://schemas.openxmlformats.org/drawingml/2006/main">
                    <a:graphicData uri="http://schemas.openxmlformats.org/drawingml/2006/picture">
                      <pic:pic xmlns:pic="http://schemas.openxmlformats.org/drawingml/2006/picture">
                        <pic:nvPicPr>
                          <pic:cNvPr id="0" name="image1.png" descr="ГРБОВИ ЗА МЕМОРАНДУМ"/>
                          <pic:cNvPicPr preferRelativeResize="0"/>
                        </pic:nvPicPr>
                        <pic:blipFill>
                          <a:blip r:embed="rId7"/>
                          <a:srcRect/>
                          <a:stretch>
                            <a:fillRect/>
                          </a:stretch>
                        </pic:blipFill>
                        <pic:spPr>
                          <a:xfrm>
                            <a:off x="0" y="0"/>
                            <a:ext cx="1489710" cy="965200"/>
                          </a:xfrm>
                          <a:prstGeom prst="rect">
                            <a:avLst/>
                          </a:prstGeom>
                          <a:ln/>
                        </pic:spPr>
                      </pic:pic>
                    </a:graphicData>
                  </a:graphic>
                </wp:inline>
              </w:drawing>
            </w:r>
          </w:p>
        </w:tc>
        <w:tc>
          <w:tcPr>
            <w:tcW w:w="9275" w:type="dxa"/>
            <w:gridSpan w:val="2"/>
          </w:tcPr>
          <w:p w14:paraId="4C2615BE" w14:textId="77777777" w:rsidR="00A76DC6" w:rsidRDefault="00A76DC6">
            <w:pPr>
              <w:tabs>
                <w:tab w:val="center" w:pos="4703"/>
                <w:tab w:val="right" w:pos="9406"/>
              </w:tabs>
              <w:rPr>
                <w:rFonts w:ascii="Calibri" w:eastAsia="Calibri" w:hAnsi="Calibri" w:cs="Calibri"/>
                <w:color w:val="000000"/>
                <w:sz w:val="20"/>
                <w:szCs w:val="20"/>
              </w:rPr>
            </w:pPr>
          </w:p>
          <w:p w14:paraId="6C1CEA0B" w14:textId="77777777" w:rsidR="00A76DC6" w:rsidRDefault="00A76DC6">
            <w:pPr>
              <w:tabs>
                <w:tab w:val="center" w:pos="4703"/>
                <w:tab w:val="right" w:pos="9406"/>
              </w:tabs>
              <w:rPr>
                <w:rFonts w:ascii="Calibri" w:eastAsia="Calibri" w:hAnsi="Calibri" w:cs="Calibri"/>
                <w:color w:val="000000"/>
                <w:sz w:val="20"/>
                <w:szCs w:val="20"/>
              </w:rPr>
            </w:pPr>
          </w:p>
          <w:p w14:paraId="2C4BA7E6" w14:textId="77777777" w:rsidR="00A76DC6" w:rsidRPr="005A464B" w:rsidRDefault="003815E3">
            <w:pPr>
              <w:tabs>
                <w:tab w:val="center" w:pos="4703"/>
                <w:tab w:val="right" w:pos="9406"/>
              </w:tabs>
              <w:rPr>
                <w:sz w:val="20"/>
                <w:szCs w:val="20"/>
                <w:rFonts w:ascii="Calibri" w:eastAsia="Calibri" w:hAnsi="Calibri" w:cs="Calibri"/>
              </w:rPr>
            </w:pPr>
            <w:r>
              <w:rPr>
                <w:sz w:val="20"/>
                <w:szCs w:val="20"/>
                <w:rFonts w:ascii="Calibri" w:hAnsi="Calibri"/>
              </w:rPr>
              <w:t xml:space="preserve">Republica Serbia</w:t>
            </w:r>
          </w:p>
          <w:p w14:paraId="6D74FECA" w14:textId="77777777" w:rsidR="00A76DC6" w:rsidRPr="005A464B" w:rsidRDefault="003815E3">
            <w:pPr>
              <w:rPr>
                <w:sz w:val="20"/>
                <w:szCs w:val="20"/>
                <w:rFonts w:ascii="Calibri" w:eastAsia="Calibri" w:hAnsi="Calibri" w:cs="Calibri"/>
              </w:rPr>
            </w:pPr>
            <w:r>
              <w:rPr>
                <w:sz w:val="20"/>
                <w:szCs w:val="20"/>
                <w:rFonts w:ascii="Calibri" w:hAnsi="Calibri"/>
              </w:rPr>
              <w:t xml:space="preserve">Provincia Autonomă Voivodina</w:t>
            </w:r>
          </w:p>
          <w:p w14:paraId="3C5F7C3A" w14:textId="77777777" w:rsidR="00A76DC6" w:rsidRPr="005A464B" w:rsidRDefault="003815E3">
            <w:pPr>
              <w:rPr>
                <w:sz w:val="20"/>
                <w:szCs w:val="20"/>
                <w:rFonts w:ascii="Calibri" w:eastAsia="Calibri" w:hAnsi="Calibri" w:cs="Calibri"/>
              </w:rPr>
            </w:pPr>
            <w:r>
              <w:rPr>
                <w:b/>
                <w:sz w:val="20"/>
                <w:szCs w:val="20"/>
                <w:rFonts w:ascii="Calibri" w:hAnsi="Calibri"/>
              </w:rPr>
              <w:t xml:space="preserve">Secretariatul Provincial pentru Educaţie, Reglementări,</w:t>
            </w:r>
          </w:p>
          <w:p w14:paraId="362D85D4" w14:textId="77777777" w:rsidR="00A76DC6" w:rsidRPr="005A464B" w:rsidRDefault="003815E3">
            <w:pPr>
              <w:rPr>
                <w:sz w:val="20"/>
                <w:szCs w:val="20"/>
                <w:rFonts w:ascii="Calibri" w:eastAsia="Calibri" w:hAnsi="Calibri" w:cs="Calibri"/>
              </w:rPr>
            </w:pPr>
            <w:r>
              <w:rPr>
                <w:b/>
                <w:sz w:val="20"/>
                <w:szCs w:val="20"/>
                <w:rFonts w:ascii="Calibri" w:hAnsi="Calibri"/>
              </w:rPr>
              <w:t xml:space="preserve">Administraţie şi Minorităţile Naţionale - Comunităţile Naţionale</w:t>
            </w:r>
          </w:p>
          <w:p w14:paraId="0B73D7CE" w14:textId="77777777" w:rsidR="00A76DC6" w:rsidRPr="005A464B" w:rsidRDefault="003815E3">
            <w:pPr>
              <w:tabs>
                <w:tab w:val="center" w:pos="4703"/>
                <w:tab w:val="right" w:pos="9406"/>
              </w:tabs>
              <w:rPr>
                <w:sz w:val="20"/>
                <w:szCs w:val="20"/>
                <w:rFonts w:ascii="Calibri" w:eastAsia="Calibri" w:hAnsi="Calibri" w:cs="Calibri"/>
              </w:rPr>
            </w:pPr>
            <w:r>
              <w:rPr>
                <w:sz w:val="20"/>
                <w:szCs w:val="20"/>
                <w:rFonts w:ascii="Calibri" w:hAnsi="Calibri"/>
              </w:rPr>
              <w:t xml:space="preserve">Bulevar Mihajla Pupina 16, 21000 Novi Sad</w:t>
            </w:r>
          </w:p>
          <w:p w14:paraId="762ABFBE" w14:textId="35E356AC" w:rsidR="00A76DC6" w:rsidRPr="005A464B" w:rsidRDefault="003815E3">
            <w:pPr>
              <w:tabs>
                <w:tab w:val="center" w:pos="4703"/>
                <w:tab w:val="right" w:pos="9406"/>
              </w:tabs>
              <w:rPr>
                <w:sz w:val="20"/>
                <w:szCs w:val="20"/>
                <w:rFonts w:ascii="Calibri" w:eastAsia="Calibri" w:hAnsi="Calibri" w:cs="Calibri"/>
              </w:rPr>
            </w:pPr>
            <w:r>
              <w:rPr>
                <w:sz w:val="20"/>
                <w:szCs w:val="20"/>
                <w:rFonts w:ascii="Calibri" w:hAnsi="Calibri"/>
              </w:rPr>
              <w:t xml:space="preserve">T:</w:t>
            </w:r>
            <w:r>
              <w:rPr>
                <w:sz w:val="20"/>
                <w:szCs w:val="20"/>
                <w:rFonts w:ascii="Calibri" w:hAnsi="Calibri"/>
              </w:rPr>
              <w:t xml:space="preserve"> </w:t>
            </w:r>
            <w:r>
              <w:rPr>
                <w:sz w:val="20"/>
                <w:szCs w:val="20"/>
                <w:rFonts w:ascii="Calibri" w:hAnsi="Calibri"/>
              </w:rPr>
              <w:t xml:space="preserve">+381 21  487 46 02</w:t>
            </w:r>
          </w:p>
          <w:p w14:paraId="610AC7EB" w14:textId="77777777" w:rsidR="00A76DC6" w:rsidRDefault="003815E3">
            <w:pPr>
              <w:tabs>
                <w:tab w:val="center" w:pos="4703"/>
                <w:tab w:val="right" w:pos="9406"/>
              </w:tabs>
              <w:rPr>
                <w:color w:val="000000"/>
                <w:sz w:val="20"/>
                <w:szCs w:val="20"/>
                <w:rFonts w:ascii="Calibri" w:eastAsia="Calibri" w:hAnsi="Calibri" w:cs="Calibri"/>
              </w:rPr>
            </w:pPr>
            <w:r>
              <w:rPr>
                <w:sz w:val="20"/>
                <w:szCs w:val="20"/>
                <w:rFonts w:ascii="Calibri" w:hAnsi="Calibri"/>
              </w:rPr>
              <w:t xml:space="preserve">ounz@vojvodinа.gov.rs</w:t>
            </w:r>
          </w:p>
        </w:tc>
      </w:tr>
      <w:tr w:rsidR="00A76DC6" w:rsidRPr="005A464B" w14:paraId="02E817E9" w14:textId="77777777" w:rsidTr="001B5100">
        <w:trPr>
          <w:trHeight w:val="305"/>
        </w:trPr>
        <w:tc>
          <w:tcPr>
            <w:tcW w:w="2693" w:type="dxa"/>
          </w:tcPr>
          <w:p w14:paraId="40AE300B" w14:textId="77777777" w:rsidR="00A76DC6" w:rsidRDefault="00A76DC6">
            <w:pPr>
              <w:tabs>
                <w:tab w:val="center" w:pos="4703"/>
                <w:tab w:val="right" w:pos="9406"/>
              </w:tabs>
              <w:ind w:left="-198" w:firstLine="108"/>
              <w:rPr>
                <w:rFonts w:ascii="Calibri" w:eastAsia="Calibri" w:hAnsi="Calibri" w:cs="Calibri"/>
                <w:color w:val="000000"/>
              </w:rPr>
            </w:pPr>
          </w:p>
        </w:tc>
        <w:tc>
          <w:tcPr>
            <w:tcW w:w="4046" w:type="dxa"/>
          </w:tcPr>
          <w:p w14:paraId="7575F1EE" w14:textId="77777777" w:rsidR="00A76DC6" w:rsidRPr="00DC51AB" w:rsidRDefault="00A76DC6">
            <w:pPr>
              <w:tabs>
                <w:tab w:val="center" w:pos="4703"/>
                <w:tab w:val="right" w:pos="9406"/>
              </w:tabs>
              <w:rPr>
                <w:rFonts w:ascii="Calibri" w:eastAsia="Calibri" w:hAnsi="Calibri" w:cs="Calibri"/>
                <w:color w:val="000000"/>
                <w:sz w:val="20"/>
                <w:szCs w:val="20"/>
              </w:rPr>
            </w:pPr>
          </w:p>
          <w:p w14:paraId="48CF32CB" w14:textId="2E654ECF" w:rsidR="00A76DC6" w:rsidRPr="00DC51AB" w:rsidRDefault="00BD3715">
            <w:pPr>
              <w:tabs>
                <w:tab w:val="center" w:pos="4703"/>
                <w:tab w:val="right" w:pos="9406"/>
              </w:tabs>
              <w:ind w:left="600" w:hanging="600"/>
              <w:rPr>
                <w:color w:val="000000"/>
                <w:sz w:val="20"/>
                <w:szCs w:val="20"/>
                <w:rFonts w:ascii="Calibri" w:eastAsia="Calibri" w:hAnsi="Calibri" w:cs="Calibri"/>
              </w:rPr>
            </w:pPr>
            <w:r>
              <w:rPr>
                <w:sz w:val="20"/>
                <w:szCs w:val="20"/>
                <w:color w:val="000000"/>
                <w:rFonts w:ascii="Calibri" w:hAnsi="Calibri"/>
              </w:rPr>
              <w:t xml:space="preserve">NUMĂRUL:</w:t>
            </w:r>
            <w:r>
              <w:rPr>
                <w:sz w:val="20"/>
                <w:szCs w:val="20"/>
                <w:color w:val="000000"/>
                <w:rFonts w:ascii="Calibri" w:hAnsi="Calibri"/>
              </w:rPr>
              <w:t xml:space="preserve"> </w:t>
            </w:r>
            <w:r>
              <w:rPr>
                <w:sz w:val="20"/>
                <w:szCs w:val="20"/>
                <w:rFonts w:ascii="Calibri" w:hAnsi="Calibri"/>
              </w:rPr>
              <w:t xml:space="preserve">000229399 2025 09427 001 001 000 001</w:t>
            </w:r>
          </w:p>
          <w:p w14:paraId="4FDC6EFC" w14:textId="77777777" w:rsidR="00A76DC6" w:rsidRDefault="00A76DC6">
            <w:pPr>
              <w:tabs>
                <w:tab w:val="center" w:pos="4703"/>
                <w:tab w:val="right" w:pos="9406"/>
              </w:tabs>
              <w:rPr>
                <w:rFonts w:ascii="Calibri" w:eastAsia="Calibri" w:hAnsi="Calibri" w:cs="Calibri"/>
                <w:color w:val="000000"/>
                <w:sz w:val="20"/>
                <w:szCs w:val="20"/>
              </w:rPr>
            </w:pPr>
          </w:p>
        </w:tc>
        <w:tc>
          <w:tcPr>
            <w:tcW w:w="5229" w:type="dxa"/>
          </w:tcPr>
          <w:p w14:paraId="569AA033" w14:textId="77777777" w:rsidR="00A76DC6" w:rsidRDefault="00A76DC6">
            <w:pPr>
              <w:tabs>
                <w:tab w:val="center" w:pos="4703"/>
                <w:tab w:val="right" w:pos="9406"/>
              </w:tabs>
              <w:rPr>
                <w:rFonts w:ascii="Calibri" w:eastAsia="Calibri" w:hAnsi="Calibri" w:cs="Calibri"/>
                <w:color w:val="000000"/>
                <w:sz w:val="20"/>
                <w:szCs w:val="20"/>
              </w:rPr>
            </w:pPr>
          </w:p>
          <w:p w14:paraId="05009887" w14:textId="5602145E" w:rsidR="00A76DC6" w:rsidRDefault="003815E3" w:rsidP="00DC198C">
            <w:pPr>
              <w:tabs>
                <w:tab w:val="center" w:pos="4703"/>
                <w:tab w:val="right" w:pos="9406"/>
              </w:tabs>
              <w:rPr>
                <w:color w:val="0070C0"/>
                <w:sz w:val="20"/>
                <w:szCs w:val="20"/>
                <w:rFonts w:ascii="Calibri" w:eastAsia="Calibri" w:hAnsi="Calibri" w:cs="Calibri"/>
              </w:rPr>
            </w:pPr>
            <w:r>
              <w:rPr>
                <w:sz w:val="20"/>
                <w:szCs w:val="20"/>
                <w:rFonts w:ascii="Calibri" w:hAnsi="Calibri"/>
              </w:rPr>
              <w:t xml:space="preserve">DATA:</w:t>
            </w:r>
            <w:r>
              <w:rPr>
                <w:sz w:val="20"/>
                <w:szCs w:val="20"/>
                <w:rFonts w:ascii="Calibri" w:hAnsi="Calibri"/>
              </w:rPr>
              <w:t xml:space="preserve"> </w:t>
            </w:r>
            <w:r>
              <w:rPr>
                <w:sz w:val="20"/>
                <w:szCs w:val="20"/>
                <w:rFonts w:ascii="Calibri" w:hAnsi="Calibri"/>
              </w:rPr>
              <w:t xml:space="preserve">17.04.2025.године</w:t>
            </w:r>
          </w:p>
        </w:tc>
      </w:tr>
    </w:tbl>
    <w:p w14:paraId="1CEA0736" w14:textId="77777777" w:rsidR="00A76DC6" w:rsidRDefault="00A76DC6">
      <w:pPr>
        <w:pBdr>
          <w:top w:val="nil"/>
          <w:left w:val="nil"/>
          <w:bottom w:val="nil"/>
          <w:right w:val="nil"/>
          <w:between w:val="nil"/>
        </w:pBdr>
        <w:tabs>
          <w:tab w:val="left" w:pos="180"/>
          <w:tab w:val="left" w:pos="1620"/>
        </w:tabs>
        <w:ind w:left="-1027" w:firstLine="1027"/>
        <w:rPr>
          <w:rFonts w:ascii="Arial" w:eastAsia="Arial" w:hAnsi="Arial" w:cs="Arial"/>
          <w:color w:val="000000"/>
          <w:sz w:val="20"/>
          <w:szCs w:val="20"/>
        </w:rPr>
      </w:pPr>
    </w:p>
    <w:p w14:paraId="5923539F" w14:textId="77777777" w:rsidR="00A76DC6" w:rsidRDefault="003815E3">
      <w:pPr>
        <w:pStyle w:val="Title"/>
        <w:tabs>
          <w:tab w:val="left" w:pos="180"/>
        </w:tabs>
        <w:ind w:firstLine="720"/>
        <w:jc w:val="left"/>
        <w:rPr>
          <w:b w:val="0"/>
          <w:sz w:val="18"/>
          <w:szCs w:val="18"/>
          <w:rFonts w:ascii="Calibri" w:eastAsia="Calibri" w:hAnsi="Calibri" w:cs="Calibri"/>
        </w:rPr>
      </w:pPr>
      <w:r>
        <w:rPr>
          <w:sz w:val="20"/>
          <w:szCs w:val="20"/>
          <w:rFonts w:ascii="Arial" w:hAnsi="Arial"/>
        </w:rPr>
        <w:t xml:space="preserve"> </w:t>
      </w:r>
    </w:p>
    <w:p w14:paraId="6969AF9F" w14:textId="110E45EF" w:rsidR="00A76DC6" w:rsidRPr="005D7EEB" w:rsidRDefault="003815E3">
      <w:pPr>
        <w:jc w:val="both"/>
        <w:rPr>
          <w:sz w:val="20"/>
          <w:szCs w:val="20"/>
          <w:rFonts w:ascii="Calibri" w:eastAsia="Calibri" w:hAnsi="Calibri" w:cs="Calibri"/>
        </w:rPr>
      </w:pPr>
      <w:r>
        <w:rPr>
          <w:sz w:val="20"/>
          <w:szCs w:val="20"/>
          <w:color w:val="000000"/>
          <w:rFonts w:ascii="Arial" w:hAnsi="Arial"/>
        </w:rPr>
        <w:t xml:space="preserve">         </w:t>
      </w:r>
      <w:r>
        <w:rPr>
          <w:sz w:val="20"/>
          <w:szCs w:val="20"/>
          <w:rFonts w:ascii="Calibri" w:hAnsi="Calibri"/>
        </w:rPr>
        <w:t xml:space="preserve">În baza articolelor 16 alineatul 5 şi 24 alineatul 2 din</w:t>
      </w:r>
      <w:r>
        <w:rPr>
          <w:sz w:val="20"/>
          <w:szCs w:val="20"/>
          <w:rFonts w:ascii="Calibri" w:hAnsi="Calibri"/>
        </w:rPr>
        <w:t xml:space="preserve"> </w:t>
      </w:r>
      <w:r>
        <w:rPr>
          <w:sz w:val="20"/>
          <w:szCs w:val="20"/>
          <w:rFonts w:ascii="Calibri" w:hAnsi="Calibri"/>
        </w:rPr>
        <w:t xml:space="preserve">din Hotărârea Adunării Provinciei privind administraţia provincială ("Buletinul oficial al P.A.V.", nr.</w:t>
      </w:r>
      <w:r>
        <w:rPr>
          <w:sz w:val="20"/>
          <w:szCs w:val="20"/>
          <w:rFonts w:ascii="Calibri" w:hAnsi="Calibri"/>
        </w:rPr>
        <w:t xml:space="preserve"> </w:t>
      </w:r>
      <w:r>
        <w:rPr>
          <w:sz w:val="20"/>
          <w:szCs w:val="20"/>
          <w:rFonts w:ascii="Calibri" w:hAnsi="Calibri"/>
        </w:rPr>
        <w:t xml:space="preserve">37/14, 54/14- altă</w:t>
      </w:r>
      <w:r>
        <w:rPr>
          <w:sz w:val="20"/>
          <w:szCs w:val="20"/>
          <w:rFonts w:ascii="Calibri" w:hAnsi="Calibri"/>
        </w:rPr>
        <w:t xml:space="preserve"> </w:t>
      </w:r>
      <w:r>
        <w:rPr>
          <w:sz w:val="20"/>
          <w:szCs w:val="20"/>
          <w:rFonts w:ascii="Calibri" w:hAnsi="Calibri"/>
        </w:rPr>
        <w:t xml:space="preserve">hotărâre,  37/2016, 29/17, 24/19,  66/20 și 38/21), articolului 8</w:t>
      </w:r>
      <w:r>
        <w:rPr>
          <w:sz w:val="20"/>
          <w:szCs w:val="20"/>
          <w:rFonts w:ascii="Calibri" w:hAnsi="Calibri"/>
        </w:rPr>
        <w:t xml:space="preserve"> </w:t>
      </w:r>
      <w:r>
        <w:rPr>
          <w:sz w:val="20"/>
          <w:szCs w:val="20"/>
          <w:rFonts w:ascii="Calibri" w:hAnsi="Calibri"/>
        </w:rPr>
        <w:t xml:space="preserve">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w:t>
      </w:r>
      <w:r>
        <w:rPr>
          <w:sz w:val="20"/>
          <w:szCs w:val="20"/>
          <w:rFonts w:ascii="Calibri" w:hAnsi="Calibri"/>
        </w:rPr>
        <w:t xml:space="preserve"> </w:t>
      </w:r>
      <w:r>
        <w:rPr>
          <w:sz w:val="20"/>
          <w:szCs w:val="20"/>
          <w:rFonts w:ascii="Calibri" w:hAnsi="Calibri"/>
        </w:rPr>
        <w:t xml:space="preserve">14/2015 și 10/2017) , art.</w:t>
      </w:r>
      <w:r>
        <w:rPr>
          <w:sz w:val="20"/>
          <w:szCs w:val="20"/>
          <w:rFonts w:ascii="Calibri" w:hAnsi="Calibri"/>
        </w:rPr>
        <w:t xml:space="preserve"> </w:t>
      </w:r>
      <w:r>
        <w:rPr>
          <w:sz w:val="20"/>
          <w:szCs w:val="20"/>
          <w:rFonts w:ascii="Calibri" w:hAnsi="Calibri"/>
        </w:rPr>
        <w:t xml:space="preserve">11 partea 06 și 23, alineatul 1 și 4</w:t>
      </w:r>
      <w:r>
        <w:rPr>
          <w:sz w:val="20"/>
          <w:szCs w:val="20"/>
          <w:rFonts w:ascii="Calibri" w:hAnsi="Calibri"/>
        </w:rPr>
        <w:t xml:space="preserve"> </w:t>
      </w:r>
      <w:r>
        <w:rPr>
          <w:sz w:val="20"/>
          <w:szCs w:val="20"/>
          <w:rFonts w:ascii="Calibri" w:hAnsi="Calibri"/>
        </w:rPr>
        <w:t xml:space="preserve">din Hotărârea Adunării Provinciei privind bugetul Provinciei Autonome Voivodina pentru anul 2025 („Buletinul oficial al P.A.V.”, numărul</w:t>
      </w:r>
      <w:r>
        <w:rPr>
          <w:sz w:val="20"/>
          <w:szCs w:val="20"/>
          <w:rFonts w:ascii="Calibri" w:hAnsi="Calibri"/>
        </w:rPr>
        <w:t xml:space="preserve"> </w:t>
      </w:r>
      <w:r>
        <w:rPr>
          <w:sz w:val="20"/>
          <w:szCs w:val="20"/>
          <w:rFonts w:ascii="Calibri" w:hAnsi="Calibri"/>
        </w:rPr>
        <w:t xml:space="preserve">57/24), articolului 9</w:t>
      </w:r>
      <w:r>
        <w:rPr>
          <w:sz w:val="20"/>
          <w:szCs w:val="20"/>
          <w:rFonts w:ascii="Calibri" w:hAnsi="Calibri"/>
        </w:rPr>
        <w:t xml:space="preserve"> </w:t>
      </w:r>
      <w:r>
        <w:rPr>
          <w:sz w:val="20"/>
          <w:szCs w:val="20"/>
          <w:rFonts w:ascii="Calibri" w:hAnsi="Calibri"/>
        </w:rPr>
        <w:t xml:space="preserve">din Regulamentul privind condiţiile de recompensare a cheltuielilor de transport ale elevilor de şcoală medie</w:t>
        <w:cr/>
        <w:br/>
        <w:t xml:space="preserve"> din P.A. Voivodina („Buletinul oficial al PAV”, nr.</w:t>
      </w:r>
      <w:r>
        <w:rPr>
          <w:sz w:val="20"/>
          <w:szCs w:val="20"/>
          <w:rFonts w:ascii="Calibri" w:hAnsi="Calibri"/>
        </w:rPr>
        <w:t xml:space="preserve"> </w:t>
      </w:r>
      <w:r>
        <w:rPr>
          <w:sz w:val="20"/>
          <w:szCs w:val="20"/>
          <w:rFonts w:ascii="Calibri" w:hAnsi="Calibri"/>
        </w:rPr>
        <w:t xml:space="preserve">7/23 и 5/24) şi conform realizării Concursului pentru recompensare a cheltuielilor de transport ale elevilor de şcoală medie din P.A. Voivodina pentru anul 2025 („Buletinul oficial al PAV”, nr.</w:t>
      </w:r>
      <w:r>
        <w:rPr>
          <w:sz w:val="20"/>
          <w:szCs w:val="20"/>
          <w:rFonts w:ascii="Calibri" w:hAnsi="Calibri"/>
        </w:rPr>
        <w:t xml:space="preserve"> </w:t>
      </w:r>
      <w:r>
        <w:rPr>
          <w:sz w:val="20"/>
          <w:szCs w:val="20"/>
          <w:rFonts w:ascii="Calibri" w:hAnsi="Calibri"/>
        </w:rPr>
        <w:t xml:space="preserve">6/25) , şi în baza Deciziei secretarului provincial pentru educaţie, reglementări, administraţie şi minorităţile naţionale – comunităţile naţionale numărul:</w:t>
      </w:r>
      <w:r>
        <w:rPr>
          <w:sz w:val="20"/>
          <w:szCs w:val="20"/>
          <w:rFonts w:ascii="Calibri" w:hAnsi="Calibri"/>
        </w:rPr>
        <w:t xml:space="preserve"> </w:t>
      </w:r>
      <w:r>
        <w:rPr>
          <w:sz w:val="20"/>
          <w:szCs w:val="20"/>
          <w:rFonts w:ascii="Calibri" w:hAnsi="Calibri"/>
        </w:rPr>
        <w:t xml:space="preserve">001642201 2024 09427 002 001 000 001 04 007 din 10.6.2024, locțiitoarea secretarului provincial e m i t e:</w:t>
      </w:r>
    </w:p>
    <w:p w14:paraId="16834FD0" w14:textId="77777777" w:rsidR="00A76DC6" w:rsidRPr="005A464B" w:rsidRDefault="00A76DC6">
      <w:pPr>
        <w:jc w:val="both"/>
        <w:rPr>
          <w:rFonts w:ascii="Calibri" w:eastAsia="Calibri" w:hAnsi="Calibri" w:cs="Calibri"/>
          <w:sz w:val="20"/>
          <w:szCs w:val="20"/>
          <w:lang w:val="ru-RU"/>
        </w:rPr>
      </w:pPr>
    </w:p>
    <w:p w14:paraId="4699AB5D" w14:textId="77777777" w:rsidR="00A76DC6" w:rsidRPr="005A464B" w:rsidRDefault="003815E3">
      <w:pPr>
        <w:jc w:val="center"/>
        <w:rPr>
          <w:sz w:val="22"/>
          <w:szCs w:val="22"/>
          <w:rFonts w:ascii="Calibri" w:eastAsia="Calibri" w:hAnsi="Calibri" w:cs="Calibri"/>
        </w:rPr>
      </w:pPr>
      <w:r>
        <w:rPr>
          <w:b/>
          <w:sz w:val="22"/>
          <w:szCs w:val="22"/>
          <w:rFonts w:ascii="Calibri" w:hAnsi="Calibri"/>
        </w:rPr>
        <w:t xml:space="preserve">DECIZIA</w:t>
      </w:r>
    </w:p>
    <w:p w14:paraId="104FEF99" w14:textId="1ED31EC7" w:rsidR="00A76DC6" w:rsidRPr="005A464B" w:rsidRDefault="003815E3">
      <w:pPr>
        <w:jc w:val="center"/>
        <w:rPr>
          <w:sz w:val="20"/>
          <w:szCs w:val="20"/>
          <w:rFonts w:ascii="Calibri" w:eastAsia="Calibri" w:hAnsi="Calibri" w:cs="Calibri"/>
        </w:rPr>
      </w:pPr>
      <w:r>
        <w:rPr>
          <w:b/>
          <w:sz w:val="20"/>
          <w:szCs w:val="20"/>
          <w:rFonts w:ascii="Calibri" w:hAnsi="Calibri"/>
        </w:rPr>
        <w:t xml:space="preserve">PRIVIND REPARTIZAREA MIJLOACELOR BUGETARE ALE SECRETARIATULUI PROVINCIAL PENTRU EDUCAŢIE, REGLEMENTĂRI, ADMINISTRAŢIE ŞI MINORITĂŢILE NAŢIONALE - COMUNITĂŢILE NAŢIONALE PENTRU RECOMPENSAREA CHELTUIELILOR DE TRANSPORT ALE ELEVILOR DE ŞCOALĂ MEDIE DIN TERITORIUL P.A. VOIVODINA PENTRU ANUL 2025</w:t>
      </w:r>
      <w:r>
        <w:rPr>
          <w:b/>
          <w:sz w:val="20"/>
          <w:szCs w:val="20"/>
          <w:rFonts w:ascii="Calibri" w:hAnsi="Calibri"/>
        </w:rPr>
        <w:t xml:space="preserve"> </w:t>
      </w:r>
      <w:r>
        <w:rPr>
          <w:b/>
          <w:sz w:val="20"/>
          <w:szCs w:val="20"/>
          <w:rFonts w:ascii="Calibri" w:hAnsi="Calibri"/>
        </w:rPr>
        <w:t xml:space="preserve">.</w:t>
      </w:r>
      <w:r>
        <w:rPr>
          <w:b/>
          <w:sz w:val="20"/>
          <w:szCs w:val="20"/>
          <w:rFonts w:ascii="Calibri" w:hAnsi="Calibri"/>
        </w:rPr>
        <w:t xml:space="preserve"> </w:t>
      </w:r>
    </w:p>
    <w:p w14:paraId="65A767C4" w14:textId="77777777" w:rsidR="00A76DC6" w:rsidRPr="005A464B" w:rsidRDefault="00A76DC6">
      <w:pPr>
        <w:jc w:val="center"/>
        <w:rPr>
          <w:rFonts w:ascii="Calibri" w:eastAsia="Calibri" w:hAnsi="Calibri" w:cs="Calibri"/>
          <w:sz w:val="20"/>
          <w:szCs w:val="20"/>
          <w:lang w:val="ru-RU"/>
        </w:rPr>
      </w:pPr>
    </w:p>
    <w:p w14:paraId="6244CA54" w14:textId="77777777" w:rsidR="00A76DC6" w:rsidRPr="005A464B" w:rsidRDefault="003815E3">
      <w:pPr>
        <w:jc w:val="both"/>
        <w:rPr>
          <w:sz w:val="20"/>
          <w:szCs w:val="20"/>
          <w:rFonts w:ascii="Calibri" w:eastAsia="Calibri" w:hAnsi="Calibri" w:cs="Calibri"/>
        </w:rPr>
      </w:pPr>
      <w:r>
        <w:rPr>
          <w:b/>
          <w:sz w:val="20"/>
          <w:szCs w:val="20"/>
          <w:rFonts w:ascii="Calibri" w:hAnsi="Calibri"/>
        </w:rPr>
        <w:t xml:space="preserve">                                                                                         </w:t>
      </w:r>
      <w:r>
        <w:rPr>
          <w:b/>
          <w:sz w:val="20"/>
          <w:szCs w:val="20"/>
          <w:rFonts w:ascii="Calibri" w:hAnsi="Calibri"/>
        </w:rPr>
        <w:t xml:space="preserve">I</w:t>
      </w:r>
    </w:p>
    <w:p w14:paraId="0412E996" w14:textId="41BBCB65" w:rsidR="00A76DC6" w:rsidRPr="0073586B" w:rsidRDefault="003815E3">
      <w:pPr>
        <w:jc w:val="both"/>
        <w:rPr>
          <w:sz w:val="20"/>
          <w:szCs w:val="20"/>
          <w:rFonts w:ascii="Calibri" w:eastAsia="Calibri" w:hAnsi="Calibri" w:cs="Calibri"/>
        </w:rPr>
      </w:pPr>
      <w:r>
        <w:rPr>
          <w:sz w:val="20"/>
          <w:szCs w:val="20"/>
          <w:rFonts w:ascii="Calibri" w:hAnsi="Calibri"/>
        </w:rPr>
        <w:t xml:space="preserve">         </w:t>
      </w:r>
      <w:r>
        <w:rPr>
          <w:sz w:val="20"/>
          <w:szCs w:val="20"/>
          <w:rFonts w:ascii="Calibri" w:hAnsi="Calibri"/>
        </w:rPr>
        <w:t xml:space="preserve">Prin prezenta decizie se stabileşte repartizarea mijloacelor pentru </w:t>
      </w:r>
      <w:r>
        <w:rPr>
          <w:sz w:val="20"/>
          <w:szCs w:val="20"/>
          <w:b/>
          <w:bCs/>
          <w:rFonts w:ascii="Calibri" w:hAnsi="Calibri"/>
        </w:rPr>
        <w:t xml:space="preserve">compensarea cheltuielilor de transport ale elevilor de şcoală medie din P.A. Voivodina pentru anul 2025</w:t>
      </w:r>
      <w:r>
        <w:rPr>
          <w:sz w:val="20"/>
          <w:szCs w:val="20"/>
          <w:rFonts w:ascii="Calibri" w:hAnsi="Calibri"/>
        </w:rPr>
        <w:t xml:space="preserve"> conform </w:t>
      </w:r>
      <w:r>
        <w:rPr>
          <w:sz w:val="20"/>
          <w:szCs w:val="20"/>
          <w:i/>
          <w:iCs/>
          <w:rFonts w:ascii="Calibri" w:hAnsi="Calibri"/>
        </w:rPr>
        <w:t xml:space="preserve">Concursului pentru compensarea cheltuielilor de transport ale elevilor de şcoală medie din teritoriul P.A. Voivodina pentru anul 2025, numărul :</w:t>
      </w:r>
      <w:r>
        <w:rPr>
          <w:sz w:val="20"/>
          <w:szCs w:val="20"/>
          <w:i/>
          <w:rFonts w:ascii="Calibri" w:hAnsi="Calibri"/>
        </w:rPr>
        <w:t xml:space="preserve"> </w:t>
      </w:r>
      <w:r>
        <w:rPr>
          <w:sz w:val="20"/>
          <w:szCs w:val="20"/>
          <w:i/>
          <w:rFonts w:ascii="Calibri" w:hAnsi="Calibri"/>
        </w:rPr>
        <w:t xml:space="preserve">000229399 2025 09427 001 001 000 001 din 29.</w:t>
      </w:r>
      <w:r>
        <w:rPr>
          <w:sz w:val="20"/>
          <w:szCs w:val="20"/>
          <w:i/>
          <w:rFonts w:ascii="Calibri" w:hAnsi="Calibri"/>
        </w:rPr>
        <w:t xml:space="preserve"> </w:t>
      </w:r>
      <w:r>
        <w:rPr>
          <w:sz w:val="20"/>
          <w:szCs w:val="20"/>
          <w:i/>
          <w:rFonts w:ascii="Calibri" w:hAnsi="Calibri"/>
        </w:rPr>
        <w:t xml:space="preserve">01,</w:t>
      </w:r>
      <w:r>
        <w:rPr>
          <w:sz w:val="20"/>
          <w:szCs w:val="20"/>
          <w:i/>
          <w:rFonts w:ascii="Calibri" w:hAnsi="Calibri"/>
        </w:rPr>
        <w:t xml:space="preserve"> </w:t>
      </w:r>
      <w:r>
        <w:rPr>
          <w:sz w:val="20"/>
          <w:szCs w:val="20"/>
          <w:i/>
          <w:iCs/>
          <w:rFonts w:ascii="Calibri" w:hAnsi="Calibri"/>
        </w:rPr>
        <w:t xml:space="preserve">2025</w:t>
      </w:r>
      <w:r>
        <w:rPr>
          <w:sz w:val="20"/>
          <w:szCs w:val="20"/>
          <w:rFonts w:ascii="Calibri" w:hAnsi="Calibri"/>
        </w:rPr>
        <w:t xml:space="preserve"> (în continuare:</w:t>
      </w:r>
      <w:r>
        <w:rPr>
          <w:sz w:val="20"/>
          <w:szCs w:val="20"/>
          <w:rFonts w:ascii="Calibri" w:hAnsi="Calibri"/>
        </w:rPr>
        <w:t xml:space="preserve"> </w:t>
      </w:r>
      <w:r>
        <w:rPr>
          <w:sz w:val="20"/>
          <w:szCs w:val="20"/>
          <w:rFonts w:ascii="Calibri" w:hAnsi="Calibri"/>
        </w:rPr>
        <w:t xml:space="preserve">Concursul).</w:t>
      </w:r>
      <w:r>
        <w:rPr>
          <w:sz w:val="20"/>
          <w:szCs w:val="20"/>
          <w:rFonts w:ascii="Calibri" w:hAnsi="Calibri"/>
        </w:rPr>
        <w:t xml:space="preserve"> </w:t>
      </w:r>
    </w:p>
    <w:p w14:paraId="6497D6A3" w14:textId="77777777" w:rsidR="00A76DC6" w:rsidRPr="0073586B" w:rsidRDefault="00A76DC6">
      <w:pPr>
        <w:jc w:val="both"/>
        <w:rPr>
          <w:rFonts w:ascii="Calibri" w:eastAsia="Calibri" w:hAnsi="Calibri" w:cs="Calibri"/>
          <w:sz w:val="20"/>
          <w:szCs w:val="20"/>
          <w:lang w:val="ru-RU"/>
        </w:rPr>
      </w:pPr>
    </w:p>
    <w:p w14:paraId="30121F6E" w14:textId="77777777" w:rsidR="00A76DC6" w:rsidRPr="005A464B" w:rsidRDefault="003815E3">
      <w:pPr>
        <w:jc w:val="both"/>
        <w:rPr>
          <w:sz w:val="20"/>
          <w:szCs w:val="20"/>
          <w:rFonts w:ascii="Calibri" w:eastAsia="Calibri" w:hAnsi="Calibri" w:cs="Calibri"/>
        </w:rPr>
      </w:pPr>
      <w:r>
        <w:rPr>
          <w:b/>
          <w:sz w:val="20"/>
          <w:szCs w:val="20"/>
          <w:rFonts w:ascii="Calibri" w:hAnsi="Calibri"/>
        </w:rPr>
        <w:t xml:space="preserve">                                                                                          </w:t>
      </w:r>
      <w:r>
        <w:rPr>
          <w:b/>
          <w:sz w:val="20"/>
          <w:szCs w:val="20"/>
          <w:rFonts w:ascii="Calibri" w:hAnsi="Calibri"/>
        </w:rPr>
        <w:t xml:space="preserve">II</w:t>
      </w:r>
      <w:r>
        <w:rPr>
          <w:b/>
          <w:sz w:val="20"/>
          <w:szCs w:val="20"/>
          <w:rFonts w:ascii="Calibri" w:hAnsi="Calibri"/>
        </w:rPr>
        <w:t xml:space="preserve"> </w:t>
      </w:r>
    </w:p>
    <w:p w14:paraId="424C8E3C" w14:textId="5B79B488" w:rsidR="00A76DC6" w:rsidRPr="005A464B" w:rsidRDefault="003815E3">
      <w:pPr>
        <w:jc w:val="both"/>
        <w:rPr>
          <w:sz w:val="20"/>
          <w:szCs w:val="20"/>
          <w:rFonts w:ascii="Calibri" w:eastAsia="Calibri" w:hAnsi="Calibri" w:cs="Calibri"/>
        </w:rPr>
      </w:pPr>
      <w:r>
        <w:rPr>
          <w:sz w:val="20"/>
          <w:szCs w:val="20"/>
          <w:b/>
          <w:color w:val="FF0000"/>
          <w:rFonts w:ascii="Calibri" w:hAnsi="Calibri"/>
        </w:rPr>
        <w:t xml:space="preserve">         </w:t>
      </w:r>
      <w:r>
        <w:rPr>
          <w:sz w:val="20"/>
          <w:szCs w:val="20"/>
          <w:rFonts w:ascii="Calibri" w:hAnsi="Calibri"/>
        </w:rPr>
        <w:t xml:space="preserve">Din mijloacele planificate pentru cheltuielile de transport ale elevilor de şcoală medie pentru anul 2025, care au fost publicate prin concurs în cuantum de 151.000.000,00 dinari, prin prezenta decizie se repartizează cuantumul în întregime pentru 44 de comune, respectiv oraşe din P.A. Voivodina care au depus cereri la Concurs.</w:t>
      </w:r>
      <w:r>
        <w:rPr>
          <w:sz w:val="20"/>
          <w:szCs w:val="20"/>
          <w:rFonts w:ascii="Calibri" w:hAnsi="Calibri"/>
        </w:rPr>
        <w:t xml:space="preserve"> </w:t>
      </w:r>
      <w:r>
        <w:rPr>
          <w:sz w:val="20"/>
          <w:szCs w:val="20"/>
          <w:rFonts w:ascii="Calibri" w:hAnsi="Calibri"/>
        </w:rPr>
        <w:t xml:space="preserve">Nivelul mijloacelor pe comune şi oraşe a fost stabilit în baza criteriilor stipulate de Regulamentul privind condiţiile de recompensare a cheltuielilor de transport ale elevilor de şcoală medie din P.A. Voivodina.</w:t>
      </w:r>
    </w:p>
    <w:p w14:paraId="0DF97462" w14:textId="77777777" w:rsidR="00A76DC6" w:rsidRPr="005A464B" w:rsidRDefault="003815E3">
      <w:pPr>
        <w:pBdr>
          <w:top w:val="nil"/>
          <w:left w:val="nil"/>
          <w:bottom w:val="nil"/>
          <w:right w:val="nil"/>
          <w:between w:val="nil"/>
        </w:pBdr>
        <w:tabs>
          <w:tab w:val="left" w:pos="0"/>
          <w:tab w:val="left" w:pos="1440"/>
        </w:tabs>
        <w:ind w:right="-11" w:firstLine="360"/>
        <w:jc w:val="both"/>
        <w:rPr>
          <w:color w:val="000000"/>
          <w:sz w:val="20"/>
          <w:szCs w:val="20"/>
          <w:rFonts w:ascii="Calibri" w:eastAsia="Calibri" w:hAnsi="Calibri" w:cs="Calibri"/>
        </w:rPr>
      </w:pPr>
      <w:r>
        <w:rPr>
          <w:b/>
          <w:color w:val="000000"/>
          <w:sz w:val="20"/>
          <w:szCs w:val="20"/>
          <w:rFonts w:ascii="Calibri" w:hAnsi="Calibri"/>
        </w:rPr>
        <w:t xml:space="preserve">                                                                                 </w:t>
      </w:r>
    </w:p>
    <w:p w14:paraId="35F28C40" w14:textId="77777777" w:rsidR="00A76DC6" w:rsidRPr="005A464B" w:rsidRDefault="003815E3">
      <w:pPr>
        <w:pBdr>
          <w:top w:val="nil"/>
          <w:left w:val="nil"/>
          <w:bottom w:val="nil"/>
          <w:right w:val="nil"/>
          <w:between w:val="nil"/>
        </w:pBdr>
        <w:tabs>
          <w:tab w:val="left" w:pos="0"/>
          <w:tab w:val="left" w:pos="1440"/>
        </w:tabs>
        <w:ind w:right="-11" w:firstLine="360"/>
        <w:jc w:val="both"/>
        <w:rPr>
          <w:color w:val="000000"/>
          <w:sz w:val="20"/>
          <w:szCs w:val="20"/>
          <w:rFonts w:ascii="Calibri" w:eastAsia="Calibri" w:hAnsi="Calibri" w:cs="Calibri"/>
        </w:rPr>
      </w:pPr>
      <w:r>
        <w:rPr>
          <w:b/>
          <w:color w:val="000000"/>
          <w:sz w:val="20"/>
          <w:szCs w:val="20"/>
          <w:rFonts w:ascii="Calibri" w:hAnsi="Calibri"/>
        </w:rPr>
        <w:t xml:space="preserve">                                                                                 </w:t>
      </w:r>
      <w:r>
        <w:rPr>
          <w:b/>
          <w:color w:val="000000"/>
          <w:sz w:val="20"/>
          <w:szCs w:val="20"/>
          <w:rFonts w:ascii="Calibri" w:hAnsi="Calibri"/>
        </w:rPr>
        <w:t xml:space="preserve">III</w:t>
      </w:r>
    </w:p>
    <w:p w14:paraId="34FB3304" w14:textId="7BEBAA8A" w:rsidR="00A76DC6" w:rsidRPr="005A464B" w:rsidRDefault="003815E3">
      <w:pPr>
        <w:tabs>
          <w:tab w:val="left" w:pos="0"/>
          <w:tab w:val="left" w:pos="540"/>
          <w:tab w:val="left" w:pos="720"/>
          <w:tab w:val="left" w:pos="1440"/>
          <w:tab w:val="left" w:pos="5040"/>
        </w:tabs>
        <w:ind w:right="102"/>
        <w:jc w:val="both"/>
        <w:rPr>
          <w:sz w:val="20"/>
          <w:szCs w:val="20"/>
          <w:rFonts w:ascii="Calibri" w:eastAsia="Calibri" w:hAnsi="Calibri" w:cs="Calibri"/>
        </w:rPr>
      </w:pPr>
      <w:r>
        <w:rPr>
          <w:sz w:val="20"/>
          <w:szCs w:val="20"/>
          <w:color w:val="FF0000"/>
          <w:rFonts w:ascii="Calibri" w:hAnsi="Calibri"/>
        </w:rPr>
        <w:t xml:space="preserve">         </w:t>
      </w:r>
      <w:r>
        <w:rPr>
          <w:sz w:val="20"/>
          <w:szCs w:val="20"/>
          <w:rFonts w:ascii="Calibri" w:hAnsi="Calibri"/>
        </w:rPr>
        <w:t xml:space="preserve">Repartizarea mijloacelor prevăzute la punctul II din prezenta decizie pe comunele şi oraşele din P.A. Voivodina este prezentată în Anexa tipărită alături de prezenta decizie şi prezintă parte integrantă a acesteia (Repartizarea mijloacelor pentru compensarea cheltuielilor de transport ale elevilor de şcoala medie din teritoriul P.A. Voivodina pentru anul 2025 - Tabelul numărul 2).</w:t>
      </w:r>
    </w:p>
    <w:p w14:paraId="23E0EA09" w14:textId="77777777" w:rsidR="00BB0DB1" w:rsidRPr="005A464B" w:rsidRDefault="00BB0DB1">
      <w:pPr>
        <w:tabs>
          <w:tab w:val="left" w:pos="0"/>
          <w:tab w:val="left" w:pos="540"/>
          <w:tab w:val="left" w:pos="720"/>
          <w:tab w:val="left" w:pos="1440"/>
          <w:tab w:val="left" w:pos="5040"/>
        </w:tabs>
        <w:ind w:right="102"/>
        <w:jc w:val="both"/>
        <w:rPr>
          <w:rFonts w:ascii="Calibri" w:eastAsia="Calibri" w:hAnsi="Calibri" w:cs="Calibri"/>
          <w:sz w:val="20"/>
          <w:szCs w:val="20"/>
          <w:lang w:val="ru-RU"/>
        </w:rPr>
      </w:pPr>
    </w:p>
    <w:p w14:paraId="067F1CFC" w14:textId="77777777" w:rsidR="00A76DC6" w:rsidRPr="005A464B" w:rsidRDefault="00A76DC6">
      <w:pPr>
        <w:tabs>
          <w:tab w:val="left" w:pos="0"/>
          <w:tab w:val="left" w:pos="540"/>
          <w:tab w:val="left" w:pos="720"/>
          <w:tab w:val="left" w:pos="1440"/>
          <w:tab w:val="left" w:pos="5040"/>
        </w:tabs>
        <w:ind w:right="102"/>
        <w:jc w:val="both"/>
        <w:rPr>
          <w:rFonts w:ascii="Calibri" w:eastAsia="Calibri" w:hAnsi="Calibri" w:cs="Calibri"/>
          <w:sz w:val="20"/>
          <w:szCs w:val="20"/>
          <w:lang w:val="ru-RU"/>
        </w:rPr>
      </w:pPr>
    </w:p>
    <w:p w14:paraId="5587AE7C" w14:textId="77777777" w:rsidR="00A76DC6" w:rsidRPr="005A464B" w:rsidRDefault="003815E3">
      <w:pPr>
        <w:tabs>
          <w:tab w:val="left" w:pos="0"/>
          <w:tab w:val="left" w:pos="1080"/>
          <w:tab w:val="left" w:pos="1440"/>
          <w:tab w:val="left" w:pos="5040"/>
        </w:tabs>
        <w:ind w:left="360" w:right="102"/>
        <w:jc w:val="both"/>
        <w:rPr>
          <w:sz w:val="20"/>
          <w:szCs w:val="20"/>
          <w:rFonts w:ascii="Calibri" w:eastAsia="Calibri" w:hAnsi="Calibri" w:cs="Calibri"/>
        </w:rPr>
      </w:pPr>
      <w:r>
        <w:rPr>
          <w:b/>
          <w:sz w:val="20"/>
          <w:szCs w:val="20"/>
          <w:rFonts w:ascii="Calibri" w:hAnsi="Calibri"/>
        </w:rPr>
        <w:t xml:space="preserve">                                                                                  </w:t>
      </w:r>
      <w:r>
        <w:rPr>
          <w:b/>
          <w:sz w:val="20"/>
          <w:szCs w:val="20"/>
          <w:rFonts w:ascii="Calibri" w:hAnsi="Calibri"/>
        </w:rPr>
        <w:t xml:space="preserve">IV</w:t>
      </w:r>
    </w:p>
    <w:p w14:paraId="513DBB10" w14:textId="52368AC0" w:rsidR="00A76DC6" w:rsidRPr="00547E75" w:rsidRDefault="003815E3">
      <w:pPr>
        <w:tabs>
          <w:tab w:val="left" w:pos="0"/>
          <w:tab w:val="left" w:pos="1080"/>
          <w:tab w:val="left" w:pos="1440"/>
          <w:tab w:val="left" w:pos="5040"/>
        </w:tabs>
        <w:ind w:right="102" w:firstLine="360"/>
        <w:jc w:val="both"/>
        <w:rPr>
          <w:sz w:val="20"/>
          <w:szCs w:val="20"/>
          <w:rFonts w:ascii="Calibri" w:eastAsia="Calibri" w:hAnsi="Calibri" w:cs="Calibri"/>
        </w:rPr>
      </w:pPr>
      <w:r>
        <w:rPr>
          <w:sz w:val="20"/>
          <w:szCs w:val="20"/>
          <w:color w:val="FF0000"/>
          <w:rFonts w:ascii="Calibri" w:hAnsi="Calibri"/>
        </w:rPr>
        <w:t xml:space="preserve">  </w:t>
      </w:r>
      <w:r>
        <w:rPr>
          <w:sz w:val="20"/>
          <w:szCs w:val="20"/>
          <w:rFonts w:ascii="Calibri" w:hAnsi="Calibri"/>
        </w:rPr>
        <w:t xml:space="preserve">Mijloacele prevăzute la punctul II din prezenta decizie sunt prevăzute prin Hotărârea Adunării Provinciei privind bugetul Provinciei Autonome Voivodina pentru anul 2025 („Buletinul oficial al P.A.V.”, nr.:</w:t>
      </w:r>
      <w:r>
        <w:rPr>
          <w:sz w:val="20"/>
          <w:szCs w:val="20"/>
          <w:rFonts w:ascii="Calibri" w:hAnsi="Calibri"/>
        </w:rPr>
        <w:t xml:space="preserve"> </w:t>
      </w:r>
      <w:r>
        <w:rPr>
          <w:sz w:val="20"/>
          <w:szCs w:val="20"/>
          <w:rFonts w:ascii="Calibri" w:hAnsi="Calibri"/>
        </w:rPr>
        <w:t xml:space="preserve">57/24) în cadrul Părţii 06 – Secretariatul Provincial pentru Educaţie, Reglementări, Administraţie şi Minorităţile Naţionale - Comunităţile Naţionale, Programul 2007 – sprijin la instrucţia elevilor şi studenţilor, Activitatea de program 1005 –  Compensarea cheltuielilor de transport ale elevilor de şcoala medie, clasificarea funcţională 960 – Servicii auxiliare în învăţământ, clasificarea economică 463 – Тransferuri altor niveluri ale puterii, 4631 – Тransferuri curente altor niveluri ale puterii,  conto subanalitic 463132 – Transferuri cu destinaţii la nivelul oraşelor şi 463142 – Transferuri cu destinaţii la nivelul comunelor, sursa de finanţare 01 00 – Venituri şi încasări generale ale bugetului, şi se transferă beneficiarilor în conformitate cu afluenţa mijloacelor în bugetul P.A. Voivodina, respectiv cu posibilităţile de lichiditate ale bugetului.</w:t>
      </w:r>
      <w:r>
        <w:rPr>
          <w:sz w:val="20"/>
          <w:szCs w:val="20"/>
          <w:rFonts w:ascii="Calibri" w:hAnsi="Calibri"/>
        </w:rPr>
        <w:t xml:space="preserve">  </w:t>
      </w:r>
    </w:p>
    <w:p w14:paraId="483E43DB" w14:textId="77777777" w:rsidR="00A76DC6" w:rsidRPr="005A464B" w:rsidRDefault="003815E3">
      <w:pPr>
        <w:tabs>
          <w:tab w:val="left" w:pos="0"/>
          <w:tab w:val="left" w:pos="1080"/>
          <w:tab w:val="left" w:pos="1440"/>
          <w:tab w:val="left" w:pos="5040"/>
        </w:tabs>
        <w:ind w:right="102"/>
        <w:jc w:val="both"/>
        <w:rPr>
          <w:sz w:val="20"/>
          <w:szCs w:val="20"/>
          <w:rFonts w:ascii="Calibri" w:eastAsia="Calibri" w:hAnsi="Calibri" w:cs="Calibri"/>
        </w:rPr>
      </w:pPr>
      <w:r>
        <w:rPr>
          <w:b/>
          <w:sz w:val="20"/>
          <w:szCs w:val="20"/>
          <w:color w:val="FF0000"/>
          <w:rFonts w:ascii="Calibri" w:hAnsi="Calibri"/>
        </w:rPr>
        <w:t xml:space="preserve">                                                                                 </w:t>
      </w:r>
      <w:r>
        <w:rPr>
          <w:b/>
          <w:sz w:val="20"/>
          <w:szCs w:val="20"/>
          <w:rFonts w:ascii="Calibri" w:hAnsi="Calibri"/>
        </w:rPr>
        <w:t xml:space="preserve">                                                                       </w:t>
      </w:r>
    </w:p>
    <w:p w14:paraId="17BE09BE" w14:textId="77777777" w:rsidR="00A76DC6" w:rsidRPr="005A464B" w:rsidRDefault="00A76DC6">
      <w:pPr>
        <w:tabs>
          <w:tab w:val="left" w:pos="0"/>
          <w:tab w:val="left" w:pos="1080"/>
          <w:tab w:val="left" w:pos="1440"/>
          <w:tab w:val="left" w:pos="5040"/>
        </w:tabs>
        <w:ind w:left="360" w:right="102"/>
        <w:jc w:val="both"/>
        <w:rPr>
          <w:rFonts w:ascii="Calibri" w:eastAsia="Calibri" w:hAnsi="Calibri" w:cs="Calibri"/>
          <w:sz w:val="20"/>
          <w:szCs w:val="20"/>
          <w:lang w:val="ru-RU"/>
        </w:rPr>
      </w:pPr>
    </w:p>
    <w:p w14:paraId="7088880D" w14:textId="77777777" w:rsidR="00A76DC6" w:rsidRPr="005A464B" w:rsidRDefault="003815E3">
      <w:pPr>
        <w:tabs>
          <w:tab w:val="left" w:pos="0"/>
          <w:tab w:val="left" w:pos="1080"/>
          <w:tab w:val="left" w:pos="1440"/>
          <w:tab w:val="left" w:pos="5040"/>
        </w:tabs>
        <w:ind w:left="360" w:right="102"/>
        <w:jc w:val="both"/>
        <w:rPr>
          <w:sz w:val="20"/>
          <w:szCs w:val="20"/>
          <w:rFonts w:ascii="Calibri" w:eastAsia="Calibri" w:hAnsi="Calibri" w:cs="Calibri"/>
        </w:rPr>
      </w:pPr>
      <w:r>
        <w:rPr>
          <w:b/>
          <w:sz w:val="20"/>
          <w:szCs w:val="20"/>
          <w:rFonts w:ascii="Calibri" w:hAnsi="Calibri"/>
        </w:rPr>
        <w:t xml:space="preserve">                                                                                       </w:t>
      </w:r>
      <w:r>
        <w:rPr>
          <w:b/>
          <w:sz w:val="20"/>
          <w:szCs w:val="20"/>
          <w:rFonts w:ascii="Calibri" w:hAnsi="Calibri"/>
        </w:rPr>
        <w:t xml:space="preserve">V</w:t>
      </w:r>
    </w:p>
    <w:p w14:paraId="40D8463F" w14:textId="77777777" w:rsidR="00A76DC6" w:rsidRPr="005A464B" w:rsidRDefault="003815E3">
      <w:pPr>
        <w:tabs>
          <w:tab w:val="left" w:pos="1080"/>
          <w:tab w:val="left" w:pos="5040"/>
        </w:tabs>
        <w:ind w:right="102" w:hanging="360"/>
        <w:jc w:val="both"/>
        <w:rPr>
          <w:sz w:val="20"/>
          <w:szCs w:val="20"/>
          <w:rFonts w:ascii="Calibri" w:eastAsia="Calibri" w:hAnsi="Calibri" w:cs="Calibri"/>
        </w:rPr>
      </w:pPr>
      <w:r>
        <w:rPr>
          <w:sz w:val="20"/>
          <w:szCs w:val="20"/>
          <w:rFonts w:ascii="Calibri" w:hAnsi="Calibri"/>
        </w:rPr>
        <w:t xml:space="preserve">              </w:t>
      </w:r>
      <w:r>
        <w:rPr>
          <w:sz w:val="20"/>
          <w:szCs w:val="20"/>
          <w:rFonts w:ascii="Calibri" w:hAnsi="Calibri"/>
        </w:rPr>
        <w:t xml:space="preserve">Secretariatul va înştiinţa comunele şi oraşele cu privire la repartizarea mijloacelor stabilită prin prezenta decizie.</w:t>
      </w:r>
    </w:p>
    <w:p w14:paraId="440BAB8A" w14:textId="77777777" w:rsidR="00A76DC6" w:rsidRPr="005A464B" w:rsidRDefault="003815E3">
      <w:pPr>
        <w:tabs>
          <w:tab w:val="left" w:pos="1080"/>
          <w:tab w:val="left" w:pos="5040"/>
        </w:tabs>
        <w:ind w:right="102" w:hanging="360"/>
        <w:jc w:val="both"/>
        <w:rPr>
          <w:color w:val="000000"/>
          <w:sz w:val="20"/>
          <w:szCs w:val="20"/>
          <w:rFonts w:ascii="Calibri" w:eastAsia="Calibri" w:hAnsi="Calibri" w:cs="Calibri"/>
        </w:rPr>
      </w:pPr>
      <w:r>
        <w:rPr>
          <w:b/>
          <w:color w:val="000000"/>
          <w:sz w:val="20"/>
          <w:szCs w:val="20"/>
          <w:rFonts w:ascii="Calibri" w:hAnsi="Calibri"/>
        </w:rPr>
        <w:t xml:space="preserve">                                                                                        </w:t>
      </w:r>
    </w:p>
    <w:p w14:paraId="0EC0A002" w14:textId="77777777" w:rsidR="00A76DC6" w:rsidRPr="005A464B" w:rsidRDefault="003815E3">
      <w:pPr>
        <w:tabs>
          <w:tab w:val="left" w:pos="1080"/>
          <w:tab w:val="left" w:pos="5040"/>
        </w:tabs>
        <w:ind w:right="102" w:hanging="360"/>
        <w:jc w:val="both"/>
        <w:rPr>
          <w:color w:val="000000"/>
          <w:sz w:val="20"/>
          <w:szCs w:val="20"/>
          <w:rFonts w:ascii="Calibri" w:eastAsia="Calibri" w:hAnsi="Calibri" w:cs="Calibri"/>
        </w:rPr>
      </w:pPr>
      <w:r>
        <w:rPr>
          <w:b/>
          <w:color w:val="000000"/>
          <w:sz w:val="20"/>
          <w:szCs w:val="20"/>
          <w:rFonts w:ascii="Calibri" w:hAnsi="Calibri"/>
        </w:rPr>
        <w:t xml:space="preserve">                                                                                                       </w:t>
      </w:r>
      <w:r>
        <w:rPr>
          <w:b/>
          <w:color w:val="000000"/>
          <w:sz w:val="20"/>
          <w:szCs w:val="20"/>
          <w:rFonts w:ascii="Calibri" w:hAnsi="Calibri"/>
        </w:rPr>
        <w:t xml:space="preserve">VI</w:t>
      </w:r>
    </w:p>
    <w:p w14:paraId="0EC71C29" w14:textId="77777777" w:rsidR="00A76DC6" w:rsidRPr="005A464B" w:rsidRDefault="003815E3">
      <w:pPr>
        <w:tabs>
          <w:tab w:val="left" w:pos="0"/>
          <w:tab w:val="left" w:pos="1080"/>
          <w:tab w:val="left" w:pos="1440"/>
          <w:tab w:val="left" w:pos="5040"/>
        </w:tabs>
        <w:ind w:right="102"/>
        <w:jc w:val="both"/>
        <w:rPr>
          <w:color w:val="000000"/>
          <w:sz w:val="20"/>
          <w:szCs w:val="20"/>
          <w:rFonts w:ascii="Calibri" w:eastAsia="Calibri" w:hAnsi="Calibri" w:cs="Calibri"/>
        </w:rPr>
      </w:pPr>
      <w:r>
        <w:rPr>
          <w:color w:val="000000"/>
          <w:sz w:val="20"/>
          <w:szCs w:val="20"/>
          <w:rFonts w:ascii="Calibri" w:hAnsi="Calibri"/>
        </w:rPr>
        <w:t xml:space="preserve">       </w:t>
      </w:r>
      <w:r>
        <w:rPr>
          <w:color w:val="000000"/>
          <w:sz w:val="20"/>
          <w:szCs w:val="20"/>
          <w:rFonts w:ascii="Calibri" w:hAnsi="Calibri"/>
        </w:rPr>
        <w:t xml:space="preserve">Secretariatul preia obligaţia faţă de comune şi oraşe </w:t>
      </w:r>
      <w:r>
        <w:rPr>
          <w:color w:val="000000"/>
          <w:sz w:val="20"/>
          <w:szCs w:val="20"/>
          <w:b/>
          <w:bCs/>
          <w:rFonts w:ascii="Calibri" w:hAnsi="Calibri"/>
        </w:rPr>
        <w:t xml:space="preserve">în baza contractului în scris.</w:t>
      </w:r>
      <w:r>
        <w:rPr>
          <w:color w:val="000000"/>
          <w:sz w:val="20"/>
          <w:szCs w:val="20"/>
          <w:b/>
          <w:rFonts w:ascii="Calibri" w:hAnsi="Calibri"/>
        </w:rPr>
        <w:t xml:space="preserve"> </w:t>
      </w:r>
    </w:p>
    <w:p w14:paraId="0790038D" w14:textId="77777777" w:rsidR="00A76DC6" w:rsidRPr="005A464B" w:rsidRDefault="00A76DC6">
      <w:pPr>
        <w:tabs>
          <w:tab w:val="left" w:pos="0"/>
          <w:tab w:val="left" w:pos="1080"/>
          <w:tab w:val="left" w:pos="1440"/>
          <w:tab w:val="left" w:pos="5040"/>
        </w:tabs>
        <w:ind w:right="102"/>
        <w:jc w:val="both"/>
        <w:rPr>
          <w:rFonts w:ascii="Calibri" w:eastAsia="Calibri" w:hAnsi="Calibri" w:cs="Calibri"/>
          <w:color w:val="000000"/>
          <w:sz w:val="20"/>
          <w:szCs w:val="20"/>
          <w:lang w:val="ru-RU"/>
        </w:rPr>
      </w:pPr>
    </w:p>
    <w:p w14:paraId="3AE4E39B" w14:textId="77777777" w:rsidR="00A76DC6" w:rsidRPr="005A464B" w:rsidRDefault="003815E3">
      <w:pPr>
        <w:pBdr>
          <w:top w:val="nil"/>
          <w:left w:val="nil"/>
          <w:bottom w:val="nil"/>
          <w:right w:val="nil"/>
          <w:between w:val="nil"/>
        </w:pBdr>
        <w:tabs>
          <w:tab w:val="left" w:pos="5040"/>
        </w:tabs>
        <w:ind w:right="102"/>
        <w:jc w:val="both"/>
        <w:rPr>
          <w:color w:val="000000"/>
          <w:sz w:val="20"/>
          <w:szCs w:val="20"/>
          <w:rFonts w:ascii="Calibri" w:eastAsia="Calibri" w:hAnsi="Calibri" w:cs="Calibri"/>
        </w:rPr>
      </w:pPr>
      <w:r>
        <w:rPr>
          <w:b/>
          <w:color w:val="000000"/>
          <w:sz w:val="20"/>
          <w:szCs w:val="20"/>
          <w:rFonts w:ascii="Calibri" w:hAnsi="Calibri"/>
        </w:rPr>
        <w:t xml:space="preserve">                                                                                               </w:t>
      </w:r>
      <w:r>
        <w:rPr>
          <w:b/>
          <w:color w:val="000000"/>
          <w:sz w:val="20"/>
          <w:szCs w:val="20"/>
          <w:rFonts w:ascii="Calibri" w:hAnsi="Calibri"/>
        </w:rPr>
        <w:t xml:space="preserve">VII</w:t>
      </w:r>
    </w:p>
    <w:p w14:paraId="79FC91AA" w14:textId="77777777" w:rsidR="00A76DC6" w:rsidRPr="005A464B" w:rsidRDefault="003815E3">
      <w:pPr>
        <w:tabs>
          <w:tab w:val="left" w:pos="0"/>
          <w:tab w:val="left" w:pos="1080"/>
          <w:tab w:val="left" w:pos="1440"/>
          <w:tab w:val="left" w:pos="5040"/>
        </w:tabs>
        <w:ind w:right="102"/>
        <w:jc w:val="both"/>
        <w:rPr>
          <w:color w:val="000000"/>
          <w:sz w:val="20"/>
          <w:szCs w:val="20"/>
          <w:rFonts w:ascii="Calibri" w:eastAsia="Calibri" w:hAnsi="Calibri" w:cs="Calibri"/>
        </w:rPr>
      </w:pPr>
      <w:r>
        <w:rPr>
          <w:color w:val="000000"/>
          <w:sz w:val="20"/>
          <w:szCs w:val="20"/>
          <w:rFonts w:ascii="Calibri" w:hAnsi="Calibri"/>
        </w:rPr>
        <w:t xml:space="preserve">       </w:t>
      </w:r>
      <w:r>
        <w:rPr>
          <w:color w:val="000000"/>
          <w:sz w:val="20"/>
          <w:szCs w:val="20"/>
          <w:rFonts w:ascii="Calibri" w:hAnsi="Calibri"/>
        </w:rPr>
        <w:t xml:space="preserve">Prezenta decizie este definitivă şi împotriva ei nu se poate depune cale de atac.</w:t>
      </w:r>
    </w:p>
    <w:p w14:paraId="696D1739" w14:textId="77777777" w:rsidR="00A76DC6" w:rsidRPr="005A464B" w:rsidRDefault="00A76DC6">
      <w:pPr>
        <w:tabs>
          <w:tab w:val="left" w:pos="0"/>
          <w:tab w:val="left" w:pos="1080"/>
          <w:tab w:val="left" w:pos="1440"/>
          <w:tab w:val="left" w:pos="5040"/>
        </w:tabs>
        <w:ind w:right="102"/>
        <w:jc w:val="both"/>
        <w:rPr>
          <w:rFonts w:ascii="Calibri" w:eastAsia="Calibri" w:hAnsi="Calibri" w:cs="Calibri"/>
          <w:color w:val="000000"/>
          <w:sz w:val="20"/>
          <w:szCs w:val="20"/>
          <w:lang w:val="ru-RU"/>
        </w:rPr>
      </w:pPr>
    </w:p>
    <w:p w14:paraId="1920D846" w14:textId="77777777" w:rsidR="00A76DC6" w:rsidRPr="005A464B" w:rsidRDefault="003815E3">
      <w:pPr>
        <w:tabs>
          <w:tab w:val="left" w:pos="0"/>
          <w:tab w:val="left" w:pos="1080"/>
          <w:tab w:val="left" w:pos="1440"/>
          <w:tab w:val="left" w:pos="5040"/>
        </w:tabs>
        <w:ind w:left="360" w:right="102"/>
        <w:jc w:val="both"/>
        <w:rPr>
          <w:color w:val="000000"/>
          <w:sz w:val="20"/>
          <w:szCs w:val="20"/>
          <w:rFonts w:ascii="Calibri" w:eastAsia="Calibri" w:hAnsi="Calibri" w:cs="Calibri"/>
        </w:rPr>
      </w:pPr>
      <w:r>
        <w:rPr>
          <w:b/>
          <w:color w:val="000000"/>
          <w:sz w:val="20"/>
          <w:szCs w:val="20"/>
          <w:rFonts w:ascii="Calibri" w:hAnsi="Calibri"/>
        </w:rPr>
        <w:t xml:space="preserve">                                                                                       </w:t>
      </w:r>
      <w:r>
        <w:rPr>
          <w:b/>
          <w:color w:val="000000"/>
          <w:sz w:val="20"/>
          <w:szCs w:val="20"/>
          <w:rFonts w:ascii="Calibri" w:hAnsi="Calibri"/>
        </w:rPr>
        <w:t xml:space="preserve">VIII</w:t>
      </w:r>
    </w:p>
    <w:p w14:paraId="1C15C4DB" w14:textId="77777777" w:rsidR="00A76DC6" w:rsidRPr="005A464B" w:rsidRDefault="003815E3">
      <w:pPr>
        <w:pBdr>
          <w:top w:val="nil"/>
          <w:left w:val="nil"/>
          <w:bottom w:val="nil"/>
          <w:right w:val="nil"/>
          <w:between w:val="nil"/>
        </w:pBdr>
        <w:tabs>
          <w:tab w:val="left" w:pos="5040"/>
        </w:tabs>
        <w:ind w:right="102"/>
        <w:jc w:val="both"/>
        <w:rPr>
          <w:color w:val="000000"/>
          <w:sz w:val="20"/>
          <w:szCs w:val="20"/>
          <w:rFonts w:ascii="Calibri" w:eastAsia="Calibri" w:hAnsi="Calibri" w:cs="Calibri"/>
        </w:rPr>
      </w:pPr>
      <w:r>
        <w:rPr>
          <w:color w:val="000000"/>
          <w:sz w:val="20"/>
          <w:szCs w:val="20"/>
          <w:rFonts w:ascii="Calibri" w:hAnsi="Calibri"/>
        </w:rPr>
        <w:t xml:space="preserve">       </w:t>
      </w:r>
      <w:r>
        <w:rPr>
          <w:color w:val="000000"/>
          <w:sz w:val="20"/>
          <w:szCs w:val="20"/>
          <w:rFonts w:ascii="Calibri" w:hAnsi="Calibri"/>
        </w:rPr>
        <w:t xml:space="preserve">Pentru executarea prezentei decizii este responsabil Sectorul pentru activităţi material-financiare al Secretariatului.</w:t>
      </w:r>
    </w:p>
    <w:p w14:paraId="0A2DCDB8" w14:textId="77777777" w:rsidR="00A76DC6" w:rsidRPr="005A464B" w:rsidRDefault="00A76DC6">
      <w:pPr>
        <w:pBdr>
          <w:top w:val="nil"/>
          <w:left w:val="nil"/>
          <w:bottom w:val="nil"/>
          <w:right w:val="nil"/>
          <w:between w:val="nil"/>
        </w:pBdr>
        <w:tabs>
          <w:tab w:val="left" w:pos="5040"/>
        </w:tabs>
        <w:ind w:right="102" w:firstLine="360"/>
        <w:jc w:val="both"/>
        <w:rPr>
          <w:rFonts w:ascii="Calibri" w:eastAsia="Calibri" w:hAnsi="Calibri" w:cs="Calibri"/>
          <w:color w:val="000000"/>
          <w:sz w:val="20"/>
          <w:szCs w:val="20"/>
          <w:lang w:val="ru-RU"/>
        </w:rPr>
      </w:pPr>
    </w:p>
    <w:p w14:paraId="1A39BC40" w14:textId="77777777" w:rsidR="00A76DC6" w:rsidRPr="005A464B" w:rsidRDefault="00A76DC6">
      <w:pPr>
        <w:pBdr>
          <w:top w:val="nil"/>
          <w:left w:val="nil"/>
          <w:bottom w:val="nil"/>
          <w:right w:val="nil"/>
          <w:between w:val="nil"/>
        </w:pBdr>
        <w:tabs>
          <w:tab w:val="left" w:pos="5040"/>
        </w:tabs>
        <w:ind w:right="102" w:firstLine="360"/>
        <w:jc w:val="both"/>
        <w:rPr>
          <w:rFonts w:ascii="Calibri" w:eastAsia="Calibri" w:hAnsi="Calibri" w:cs="Calibri"/>
          <w:color w:val="000000"/>
          <w:sz w:val="20"/>
          <w:szCs w:val="20"/>
          <w:lang w:val="ru-RU"/>
        </w:rPr>
      </w:pPr>
    </w:p>
    <w:p w14:paraId="33F7A3C4" w14:textId="77777777" w:rsidR="00A76DC6" w:rsidRPr="005A464B" w:rsidRDefault="00A76DC6">
      <w:pPr>
        <w:pBdr>
          <w:top w:val="nil"/>
          <w:left w:val="nil"/>
          <w:bottom w:val="nil"/>
          <w:right w:val="nil"/>
          <w:between w:val="nil"/>
        </w:pBdr>
        <w:tabs>
          <w:tab w:val="left" w:pos="5040"/>
        </w:tabs>
        <w:ind w:right="102" w:firstLine="360"/>
        <w:jc w:val="both"/>
        <w:rPr>
          <w:rFonts w:ascii="Calibri" w:eastAsia="Calibri" w:hAnsi="Calibri" w:cs="Calibri"/>
          <w:color w:val="000000"/>
          <w:sz w:val="20"/>
          <w:szCs w:val="20"/>
          <w:lang w:val="ru-RU"/>
        </w:rPr>
      </w:pPr>
    </w:p>
    <w:p w14:paraId="3E5258BD" w14:textId="77777777" w:rsidR="00A76DC6" w:rsidRPr="005A464B" w:rsidRDefault="00A76DC6">
      <w:pPr>
        <w:pBdr>
          <w:top w:val="nil"/>
          <w:left w:val="nil"/>
          <w:bottom w:val="nil"/>
          <w:right w:val="nil"/>
          <w:between w:val="nil"/>
        </w:pBdr>
        <w:tabs>
          <w:tab w:val="left" w:pos="5040"/>
        </w:tabs>
        <w:ind w:right="102" w:firstLine="360"/>
        <w:jc w:val="both"/>
        <w:rPr>
          <w:rFonts w:ascii="Calibri" w:eastAsia="Calibri" w:hAnsi="Calibri" w:cs="Calibri"/>
          <w:color w:val="000000"/>
          <w:sz w:val="20"/>
          <w:szCs w:val="20"/>
          <w:lang w:val="ru-RU"/>
        </w:rPr>
      </w:pPr>
    </w:p>
    <w:p w14:paraId="78232FE3" w14:textId="77777777" w:rsidR="00A76DC6" w:rsidRPr="00655172" w:rsidRDefault="003815E3">
      <w:pPr>
        <w:jc w:val="both"/>
        <w:rPr>
          <w:bCs/>
          <w:sz w:val="20"/>
          <w:szCs w:val="20"/>
          <w:rFonts w:ascii="Calibri" w:eastAsia="Calibri" w:hAnsi="Calibri" w:cs="Calibri"/>
        </w:rPr>
      </w:pPr>
      <w:r>
        <w:rPr>
          <w:bCs/>
          <w:sz w:val="20"/>
          <w:szCs w:val="20"/>
          <w:rFonts w:ascii="Calibri" w:hAnsi="Calibri"/>
        </w:rPr>
        <w:t xml:space="preserve">Decizia se trimite:</w:t>
      </w:r>
    </w:p>
    <w:p w14:paraId="78F10083" w14:textId="77777777" w:rsidR="009311D2" w:rsidRPr="00655172" w:rsidRDefault="009311D2">
      <w:pPr>
        <w:jc w:val="both"/>
        <w:rPr>
          <w:rFonts w:ascii="Calibri" w:eastAsia="Calibri" w:hAnsi="Calibri" w:cs="Calibri"/>
          <w:bCs/>
          <w:sz w:val="20"/>
          <w:szCs w:val="20"/>
        </w:rPr>
      </w:pPr>
    </w:p>
    <w:p w14:paraId="50AD94E7" w14:textId="77777777" w:rsidR="00A76DC6" w:rsidRPr="005A464B" w:rsidRDefault="003815E3">
      <w:pPr>
        <w:numPr>
          <w:ilvl w:val="0"/>
          <w:numId w:val="1"/>
        </w:numPr>
        <w:jc w:val="both"/>
        <w:rPr>
          <w:sz w:val="20"/>
          <w:szCs w:val="20"/>
          <w:rFonts w:ascii="Calibri" w:eastAsia="Calibri" w:hAnsi="Calibri" w:cs="Calibri"/>
        </w:rPr>
      </w:pPr>
      <w:r>
        <w:rPr>
          <w:sz w:val="20"/>
          <w:szCs w:val="20"/>
          <w:rFonts w:ascii="Calibri" w:hAnsi="Calibri"/>
        </w:rPr>
        <w:t xml:space="preserve">Sectorului pentru activităţi material-financiare al Secretariatului</w:t>
      </w:r>
    </w:p>
    <w:p w14:paraId="2E3650BD" w14:textId="77777777" w:rsidR="00A76DC6" w:rsidRDefault="003815E3">
      <w:pPr>
        <w:numPr>
          <w:ilvl w:val="0"/>
          <w:numId w:val="1"/>
        </w:numPr>
        <w:jc w:val="both"/>
        <w:rPr>
          <w:sz w:val="20"/>
          <w:szCs w:val="20"/>
          <w:rFonts w:ascii="Calibri" w:eastAsia="Calibri" w:hAnsi="Calibri" w:cs="Calibri"/>
        </w:rPr>
      </w:pPr>
      <w:r>
        <w:rPr>
          <w:sz w:val="20"/>
          <w:szCs w:val="20"/>
          <w:rFonts w:ascii="Calibri" w:hAnsi="Calibri"/>
        </w:rPr>
        <w:t xml:space="preserve">Arhivei</w:t>
      </w:r>
      <w:r>
        <w:rPr>
          <w:sz w:val="20"/>
          <w:szCs w:val="20"/>
          <w:rFonts w:ascii="Calibri" w:hAnsi="Calibri"/>
        </w:rPr>
        <w:t xml:space="preserve">  </w:t>
      </w:r>
    </w:p>
    <w:p w14:paraId="74C42EEF" w14:textId="77777777" w:rsidR="00A76DC6" w:rsidRDefault="00A76DC6">
      <w:pPr>
        <w:jc w:val="both"/>
        <w:rPr>
          <w:rFonts w:ascii="Calibri" w:eastAsia="Calibri" w:hAnsi="Calibri" w:cs="Calibri"/>
          <w:sz w:val="20"/>
          <w:szCs w:val="20"/>
        </w:rPr>
      </w:pPr>
    </w:p>
    <w:p w14:paraId="25498395" w14:textId="77777777" w:rsidR="00A76DC6" w:rsidRDefault="00A76DC6">
      <w:pPr>
        <w:jc w:val="both"/>
        <w:rPr>
          <w:rFonts w:ascii="Calibri" w:eastAsia="Calibri" w:hAnsi="Calibri" w:cs="Calibri"/>
          <w:sz w:val="20"/>
          <w:szCs w:val="20"/>
        </w:rPr>
      </w:pPr>
    </w:p>
    <w:p w14:paraId="1049AF3E" w14:textId="77777777" w:rsidR="00A76DC6" w:rsidRDefault="00A76DC6">
      <w:pPr>
        <w:jc w:val="both"/>
        <w:rPr>
          <w:rFonts w:ascii="Calibri" w:eastAsia="Calibri" w:hAnsi="Calibri" w:cs="Calibri"/>
          <w:sz w:val="20"/>
          <w:szCs w:val="20"/>
        </w:rPr>
      </w:pPr>
    </w:p>
    <w:p w14:paraId="75D49544" w14:textId="77777777" w:rsidR="00A76DC6" w:rsidRDefault="00A76DC6">
      <w:pPr>
        <w:jc w:val="both"/>
        <w:rPr>
          <w:rFonts w:ascii="Calibri" w:eastAsia="Calibri" w:hAnsi="Calibri" w:cs="Calibri"/>
          <w:sz w:val="20"/>
          <w:szCs w:val="20"/>
        </w:rPr>
      </w:pPr>
    </w:p>
    <w:p w14:paraId="776F574C" w14:textId="77777777" w:rsidR="00A76DC6" w:rsidRDefault="00A76DC6">
      <w:pPr>
        <w:jc w:val="both"/>
        <w:rPr>
          <w:rFonts w:ascii="Calibri" w:eastAsia="Calibri" w:hAnsi="Calibri" w:cs="Calibri"/>
          <w:sz w:val="20"/>
          <w:szCs w:val="20"/>
        </w:rPr>
      </w:pPr>
    </w:p>
    <w:p w14:paraId="14E4D666" w14:textId="5639360A" w:rsidR="005D7EEB" w:rsidRPr="005D7EEB" w:rsidRDefault="005D7EEB" w:rsidP="005D7EEB">
      <w:pPr>
        <w:spacing w:line="276" w:lineRule="auto"/>
        <w:jc w:val="both"/>
        <w:rPr>
          <w:b/>
          <w:bCs/>
          <w:sz w:val="20"/>
          <w:szCs w:val="20"/>
          <w:rFonts w:ascii="Calibri" w:eastAsia="Calibri" w:hAnsi="Calibri" w:cs="Calibri"/>
        </w:rPr>
      </w:pPr>
      <w:r>
        <w:rPr>
          <w:sz w:val="20"/>
          <w:szCs w:val="20"/>
          <w:rFonts w:ascii="Calibri" w:hAnsi="Calibri"/>
        </w:rPr>
        <w:tab/>
        <w:t xml:space="preserve">                                                                                                            </w:t>
      </w:r>
      <w:r>
        <w:rPr>
          <w:sz w:val="20"/>
          <w:szCs w:val="20"/>
          <w:b/>
          <w:bCs/>
          <w:rFonts w:ascii="Calibri" w:hAnsi="Calibri"/>
        </w:rPr>
        <w:t xml:space="preserve">C.A.</w:t>
      </w:r>
      <w:r>
        <w:rPr>
          <w:sz w:val="20"/>
          <w:szCs w:val="20"/>
          <w:b/>
          <w:bCs/>
          <w:rFonts w:ascii="Calibri" w:hAnsi="Calibri"/>
        </w:rPr>
        <w:t xml:space="preserve"> </w:t>
      </w:r>
      <w:r>
        <w:rPr>
          <w:sz w:val="20"/>
          <w:szCs w:val="20"/>
          <w:b/>
          <w:bCs/>
          <w:rFonts w:ascii="Calibri" w:hAnsi="Calibri"/>
        </w:rPr>
        <w:t xml:space="preserve">SECRETARULUI PROVINCIAL</w:t>
      </w:r>
    </w:p>
    <w:p w14:paraId="2A01C758" w14:textId="6DDA32B1" w:rsidR="005D7EEB" w:rsidRPr="005D7EEB" w:rsidRDefault="005D7EEB" w:rsidP="005D7EEB">
      <w:pPr>
        <w:spacing w:line="276" w:lineRule="auto"/>
        <w:jc w:val="both"/>
        <w:rPr>
          <w:b/>
          <w:bCs/>
          <w:sz w:val="20"/>
          <w:szCs w:val="20"/>
          <w:rFonts w:ascii="Calibri" w:eastAsia="Calibri" w:hAnsi="Calibri" w:cs="Calibri"/>
        </w:rPr>
      </w:pPr>
      <w:r>
        <w:rPr>
          <w:b/>
          <w:bCs/>
          <w:sz w:val="20"/>
          <w:szCs w:val="20"/>
          <w:rFonts w:ascii="Calibri" w:hAnsi="Calibri"/>
        </w:rPr>
        <w:t xml:space="preserve">                                                                                                                  </w:t>
      </w:r>
      <w:r>
        <w:rPr>
          <w:b/>
          <w:bCs/>
          <w:sz w:val="20"/>
          <w:szCs w:val="20"/>
          <w:rFonts w:ascii="Calibri" w:hAnsi="Calibri"/>
        </w:rPr>
        <w:t xml:space="preserve">LOCŢIITOAREA SECRETARULUI  PROVINCIAL</w:t>
      </w:r>
      <w:r>
        <w:rPr>
          <w:b/>
          <w:bCs/>
          <w:sz w:val="20"/>
          <w:szCs w:val="20"/>
          <w:rFonts w:ascii="Calibri" w:hAnsi="Calibri"/>
        </w:rPr>
        <w:t xml:space="preserve"> </w:t>
      </w:r>
    </w:p>
    <w:p w14:paraId="0574F9B8" w14:textId="0943A29C" w:rsidR="00A76DC6" w:rsidRPr="005D7EEB" w:rsidRDefault="005D7EEB" w:rsidP="005D7EEB">
      <w:pPr>
        <w:tabs>
          <w:tab w:val="left" w:pos="5345"/>
        </w:tabs>
        <w:jc w:val="both"/>
        <w:rPr>
          <w:sz w:val="20"/>
          <w:szCs w:val="20"/>
          <w:rFonts w:ascii="Calibri" w:eastAsia="Calibri" w:hAnsi="Calibri" w:cs="Calibri"/>
        </w:rPr>
      </w:pPr>
      <w:r>
        <w:rPr>
          <w:b/>
          <w:bCs/>
          <w:sz w:val="20"/>
          <w:szCs w:val="20"/>
          <w:rFonts w:ascii="Calibri" w:hAnsi="Calibri"/>
        </w:rPr>
        <w:t xml:space="preserve">                                                                                                                                          </w:t>
      </w:r>
      <w:r>
        <w:rPr>
          <w:b/>
          <w:bCs/>
          <w:sz w:val="20"/>
          <w:szCs w:val="20"/>
          <w:rFonts w:ascii="Calibri" w:hAnsi="Calibri"/>
        </w:rPr>
        <w:t xml:space="preserve">Slađana Bursać</w:t>
      </w:r>
    </w:p>
    <w:p w14:paraId="739CCC1A" w14:textId="5ADC1DB1" w:rsidR="00A76DC6" w:rsidRDefault="003815E3">
      <w:pPr>
        <w:ind w:left="360"/>
        <w:jc w:val="both"/>
        <w:rPr>
          <w:sz w:val="20"/>
          <w:szCs w:val="20"/>
          <w:rFonts w:ascii="Calibri" w:eastAsia="Calibri" w:hAnsi="Calibri" w:cs="Calibri"/>
        </w:rPr>
      </w:pPr>
      <w:r>
        <w:rPr>
          <w:sz w:val="20"/>
          <w:szCs w:val="20"/>
          <w:rFonts w:ascii="Calibri" w:hAnsi="Calibri"/>
        </w:rPr>
        <w:t xml:space="preserve">                                                                                                                </w:t>
      </w:r>
    </w:p>
    <w:p w14:paraId="5FFB6F98" w14:textId="6B9D8F4E" w:rsidR="00B178C5" w:rsidRPr="00B178C5" w:rsidRDefault="00B178C5" w:rsidP="005D7EEB">
      <w:pPr>
        <w:spacing w:line="240" w:lineRule="atLeast"/>
        <w:rPr>
          <w:b/>
          <w:sz w:val="20"/>
          <w:szCs w:val="20"/>
          <w:rFonts w:ascii="Calibri" w:hAnsi="Calibri" w:cs="Calibri"/>
        </w:rPr>
      </w:pPr>
      <w:r>
        <w:rPr>
          <w:sz w:val="20"/>
          <w:szCs w:val="20"/>
          <w:rFonts w:ascii="Calibri" w:hAnsi="Calibri"/>
        </w:rPr>
        <w:t xml:space="preserve">                                                                                                                        </w:t>
      </w:r>
    </w:p>
    <w:p w14:paraId="4BF50331" w14:textId="77777777" w:rsidR="00B178C5" w:rsidRPr="00B178C5" w:rsidRDefault="00B178C5" w:rsidP="00B178C5">
      <w:pPr>
        <w:tabs>
          <w:tab w:val="left" w:pos="5578"/>
        </w:tabs>
        <w:spacing w:after="200" w:line="276" w:lineRule="auto"/>
        <w:rPr>
          <w:rFonts w:ascii="Calibri" w:eastAsia="Calibri" w:hAnsi="Calibri" w:cs="Calibri"/>
          <w:b/>
          <w:sz w:val="20"/>
          <w:szCs w:val="20"/>
          <w:lang w:val="sr-Cyrl-CS"/>
        </w:rPr>
      </w:pPr>
    </w:p>
    <w:p w14:paraId="29F6E15D" w14:textId="37A579C5" w:rsidR="00A76DC6" w:rsidRPr="00655172" w:rsidRDefault="003815E3" w:rsidP="00B178C5">
      <w:pPr>
        <w:jc w:val="both"/>
        <w:rPr>
          <w:b/>
          <w:bCs/>
          <w:sz w:val="20"/>
          <w:szCs w:val="20"/>
          <w:rFonts w:ascii="Calibri" w:eastAsia="Calibri" w:hAnsi="Calibri" w:cs="Calibri"/>
        </w:rPr>
      </w:pPr>
      <w:r>
        <w:rPr>
          <w:b/>
          <w:bCs/>
          <w:sz w:val="20"/>
          <w:szCs w:val="20"/>
          <w:rFonts w:ascii="Calibri" w:hAnsi="Calibri"/>
        </w:rPr>
        <w:t xml:space="preserve"> </w:t>
      </w:r>
    </w:p>
    <w:sectPr w:rsidR="00A76DC6" w:rsidRPr="00655172">
      <w:headerReference w:type="even" r:id="rId8"/>
      <w:headerReference w:type="default" r:id="rId9"/>
      <w:pgSz w:w="12240" w:h="15840"/>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672BB" w14:textId="77777777" w:rsidR="00DA395B" w:rsidRDefault="00DA395B">
      <w:r>
        <w:separator/>
      </w:r>
    </w:p>
  </w:endnote>
  <w:endnote w:type="continuationSeparator" w:id="0">
    <w:p w14:paraId="37B68639" w14:textId="77777777" w:rsidR="00DA395B" w:rsidRDefault="00DA3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6F1EE" w14:textId="77777777" w:rsidR="00DA395B" w:rsidRDefault="00DA395B">
      <w:r>
        <w:separator/>
      </w:r>
    </w:p>
  </w:footnote>
  <w:footnote w:type="continuationSeparator" w:id="0">
    <w:p w14:paraId="49CCB62B" w14:textId="77777777" w:rsidR="00DA395B" w:rsidRDefault="00DA3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D77A6" w14:textId="77777777" w:rsidR="00A76DC6" w:rsidRDefault="003815E3">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63E3E8C7" w14:textId="77777777" w:rsidR="00A76DC6" w:rsidRDefault="00A76DC6">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517F8" w14:textId="34704336" w:rsidR="00A76DC6" w:rsidRDefault="003815E3">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4B15CA">
      <w:rPr>
        <w:color w:val="000000"/>
      </w:rPr>
      <w:t>2</w:t>
    </w:r>
    <w:r>
      <w:rPr>
        <w:color w:val="000000"/>
      </w:rPr>
      <w:fldChar w:fldCharType="end"/>
    </w:r>
  </w:p>
  <w:p w14:paraId="0A753BDF" w14:textId="77777777" w:rsidR="00A76DC6" w:rsidRDefault="00A76DC6">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90C6E"/>
    <w:multiLevelType w:val="multilevel"/>
    <w:tmpl w:val="13DA09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DC6"/>
    <w:rsid w:val="000173BF"/>
    <w:rsid w:val="0002355E"/>
    <w:rsid w:val="00025B07"/>
    <w:rsid w:val="00032C8D"/>
    <w:rsid w:val="00086329"/>
    <w:rsid w:val="000C1798"/>
    <w:rsid w:val="00101382"/>
    <w:rsid w:val="00121417"/>
    <w:rsid w:val="00166031"/>
    <w:rsid w:val="00181021"/>
    <w:rsid w:val="00192A7D"/>
    <w:rsid w:val="001A6C23"/>
    <w:rsid w:val="001B5100"/>
    <w:rsid w:val="001D59E1"/>
    <w:rsid w:val="001D7AC1"/>
    <w:rsid w:val="001F437B"/>
    <w:rsid w:val="00237562"/>
    <w:rsid w:val="00251886"/>
    <w:rsid w:val="00281FD1"/>
    <w:rsid w:val="002D7496"/>
    <w:rsid w:val="003138EB"/>
    <w:rsid w:val="0035458A"/>
    <w:rsid w:val="0037080D"/>
    <w:rsid w:val="003742EF"/>
    <w:rsid w:val="003815E3"/>
    <w:rsid w:val="00391E98"/>
    <w:rsid w:val="003E2913"/>
    <w:rsid w:val="0045756D"/>
    <w:rsid w:val="004578BB"/>
    <w:rsid w:val="00466F13"/>
    <w:rsid w:val="00473451"/>
    <w:rsid w:val="004744E1"/>
    <w:rsid w:val="004B15CA"/>
    <w:rsid w:val="00547087"/>
    <w:rsid w:val="00547E75"/>
    <w:rsid w:val="00567119"/>
    <w:rsid w:val="005A464B"/>
    <w:rsid w:val="005C5305"/>
    <w:rsid w:val="005D7EEB"/>
    <w:rsid w:val="00630048"/>
    <w:rsid w:val="00651851"/>
    <w:rsid w:val="00655172"/>
    <w:rsid w:val="00657F79"/>
    <w:rsid w:val="0066746D"/>
    <w:rsid w:val="00675382"/>
    <w:rsid w:val="006B20AE"/>
    <w:rsid w:val="006C3C5C"/>
    <w:rsid w:val="006E4463"/>
    <w:rsid w:val="006E46F2"/>
    <w:rsid w:val="006F3D68"/>
    <w:rsid w:val="0072741A"/>
    <w:rsid w:val="0073586B"/>
    <w:rsid w:val="00786DC0"/>
    <w:rsid w:val="007A37F9"/>
    <w:rsid w:val="007C6467"/>
    <w:rsid w:val="007C6FED"/>
    <w:rsid w:val="007E418B"/>
    <w:rsid w:val="007F7AC2"/>
    <w:rsid w:val="00821BF5"/>
    <w:rsid w:val="00830130"/>
    <w:rsid w:val="00857C5A"/>
    <w:rsid w:val="00886EB3"/>
    <w:rsid w:val="008971A2"/>
    <w:rsid w:val="008B0146"/>
    <w:rsid w:val="008B7CA7"/>
    <w:rsid w:val="009200E3"/>
    <w:rsid w:val="009311D2"/>
    <w:rsid w:val="009C20B1"/>
    <w:rsid w:val="009D1DB4"/>
    <w:rsid w:val="009F182D"/>
    <w:rsid w:val="00A277BF"/>
    <w:rsid w:val="00A378FA"/>
    <w:rsid w:val="00A5507D"/>
    <w:rsid w:val="00A76DC6"/>
    <w:rsid w:val="00A92818"/>
    <w:rsid w:val="00AF4881"/>
    <w:rsid w:val="00AF73AB"/>
    <w:rsid w:val="00B04299"/>
    <w:rsid w:val="00B159E3"/>
    <w:rsid w:val="00B178C5"/>
    <w:rsid w:val="00B70B22"/>
    <w:rsid w:val="00BB0DB1"/>
    <w:rsid w:val="00BD3715"/>
    <w:rsid w:val="00C5137F"/>
    <w:rsid w:val="00CE6E20"/>
    <w:rsid w:val="00CF7823"/>
    <w:rsid w:val="00D23B28"/>
    <w:rsid w:val="00D73986"/>
    <w:rsid w:val="00DA395B"/>
    <w:rsid w:val="00DA4207"/>
    <w:rsid w:val="00DC198C"/>
    <w:rsid w:val="00DC51AB"/>
    <w:rsid w:val="00E17ED2"/>
    <w:rsid w:val="00E34295"/>
    <w:rsid w:val="00E505A9"/>
    <w:rsid w:val="00E9089A"/>
    <w:rsid w:val="00E959E4"/>
    <w:rsid w:val="00E97C89"/>
    <w:rsid w:val="00EF17DE"/>
    <w:rsid w:val="00EF663D"/>
    <w:rsid w:val="00F0125F"/>
    <w:rsid w:val="00F02249"/>
    <w:rsid w:val="00F309C1"/>
    <w:rsid w:val="00F8579E"/>
    <w:rsid w:val="00FC6883"/>
    <w:rsid w:val="00FD3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F4022"/>
  <w15:docId w15:val="{7EB20338-B369-4CBC-B47B-768B339B6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outlineLvl w:val="0"/>
    </w:pPr>
    <w:rPr>
      <w:b/>
    </w:rPr>
  </w:style>
  <w:style w:type="paragraph" w:styleId="Heading2">
    <w:name w:val="heading 2"/>
    <w:basedOn w:val="Normal"/>
    <w:next w:val="Normal"/>
    <w:pPr>
      <w:keepNext/>
      <w:tabs>
        <w:tab w:val="left" w:pos="3927"/>
        <w:tab w:val="left" w:pos="4114"/>
      </w:tabs>
      <w:ind w:right="5525"/>
      <w:jc w:val="center"/>
      <w:outlineLvl w:val="1"/>
    </w:pPr>
    <w:rPr>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6E46F2"/>
    <w:rPr>
      <w:rFonts w:ascii="Tahoma" w:hAnsi="Tahoma" w:cs="Tahoma"/>
      <w:sz w:val="16"/>
      <w:szCs w:val="16"/>
    </w:rPr>
  </w:style>
  <w:style w:type="character" w:customStyle="1" w:styleId="BalloonTextChar">
    <w:name w:val="Balloon Text Char"/>
    <w:basedOn w:val="DefaultParagraphFont"/>
    <w:link w:val="BalloonText"/>
    <w:uiPriority w:val="99"/>
    <w:semiHidden/>
    <w:rsid w:val="006E46F2"/>
    <w:rPr>
      <w:rFonts w:ascii="Tahoma" w:hAnsi="Tahoma" w:cs="Tahoma"/>
      <w:sz w:val="16"/>
      <w:szCs w:val="16"/>
    </w:rPr>
  </w:style>
  <w:style w:type="character" w:styleId="CommentReference">
    <w:name w:val="annotation reference"/>
    <w:basedOn w:val="DefaultParagraphFont"/>
    <w:uiPriority w:val="99"/>
    <w:semiHidden/>
    <w:unhideWhenUsed/>
    <w:rsid w:val="00E97C89"/>
    <w:rPr>
      <w:sz w:val="16"/>
      <w:szCs w:val="16"/>
    </w:rPr>
  </w:style>
  <w:style w:type="paragraph" w:styleId="CommentText">
    <w:name w:val="annotation text"/>
    <w:basedOn w:val="Normal"/>
    <w:link w:val="CommentTextChar"/>
    <w:uiPriority w:val="99"/>
    <w:semiHidden/>
    <w:unhideWhenUsed/>
    <w:rsid w:val="00E97C89"/>
    <w:rPr>
      <w:sz w:val="20"/>
      <w:szCs w:val="20"/>
    </w:rPr>
  </w:style>
  <w:style w:type="character" w:customStyle="1" w:styleId="CommentTextChar">
    <w:name w:val="Comment Text Char"/>
    <w:basedOn w:val="DefaultParagraphFont"/>
    <w:link w:val="CommentText"/>
    <w:uiPriority w:val="99"/>
    <w:semiHidden/>
    <w:rsid w:val="00E97C89"/>
    <w:rPr>
      <w:sz w:val="20"/>
      <w:szCs w:val="20"/>
    </w:rPr>
  </w:style>
  <w:style w:type="paragraph" w:styleId="CommentSubject">
    <w:name w:val="annotation subject"/>
    <w:basedOn w:val="CommentText"/>
    <w:next w:val="CommentText"/>
    <w:link w:val="CommentSubjectChar"/>
    <w:uiPriority w:val="99"/>
    <w:semiHidden/>
    <w:unhideWhenUsed/>
    <w:rsid w:val="00E97C89"/>
    <w:rPr>
      <w:b/>
      <w:bCs/>
    </w:rPr>
  </w:style>
  <w:style w:type="character" w:customStyle="1" w:styleId="CommentSubjectChar">
    <w:name w:val="Comment Subject Char"/>
    <w:basedOn w:val="CommentTextChar"/>
    <w:link w:val="CommentSubject"/>
    <w:uiPriority w:val="99"/>
    <w:semiHidden/>
    <w:rsid w:val="00E97C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875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876</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TNT</dc:creator>
  <cp:lastModifiedBy>Vladimir Mitrovic</cp:lastModifiedBy>
  <cp:revision>2</cp:revision>
  <dcterms:created xsi:type="dcterms:W3CDTF">2025-04-22T07:33:00Z</dcterms:created>
  <dcterms:modified xsi:type="dcterms:W3CDTF">2025-04-22T07:33:00Z</dcterms:modified>
</cp:coreProperties>
</file>